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701" w:rsidRPr="00467701" w:rsidRDefault="00467701" w:rsidP="00467701">
      <w:pPr>
        <w:widowControl/>
        <w:rPr>
          <w:rFonts w:ascii="Calibri" w:hAnsi="Calibri" w:cs="Arial"/>
          <w:sz w:val="22"/>
          <w:szCs w:val="22"/>
        </w:rPr>
      </w:pPr>
      <w:r w:rsidRPr="00467701">
        <w:rPr>
          <w:rFonts w:ascii="Calibri" w:hAnsi="Calibri" w:cs="Arial"/>
          <w:sz w:val="22"/>
          <w:szCs w:val="22"/>
        </w:rPr>
        <w:t>V skladu z Zakonom o gospodarskih zbornicah (Ur.</w:t>
      </w:r>
      <w:r w:rsidR="00187BE7">
        <w:rPr>
          <w:rFonts w:ascii="Calibri" w:hAnsi="Calibri" w:cs="Arial"/>
          <w:sz w:val="22"/>
          <w:szCs w:val="22"/>
        </w:rPr>
        <w:t xml:space="preserve"> </w:t>
      </w:r>
      <w:r w:rsidRPr="00467701">
        <w:rPr>
          <w:rFonts w:ascii="Calibri" w:hAnsi="Calibri" w:cs="Arial"/>
          <w:sz w:val="22"/>
          <w:szCs w:val="22"/>
        </w:rPr>
        <w:t>l. RS, 60/2006), na osnovi programskih nalog GZS</w:t>
      </w:r>
      <w:r w:rsidR="00CC09FF">
        <w:rPr>
          <w:rFonts w:ascii="Calibri" w:hAnsi="Calibri" w:cs="Arial"/>
          <w:sz w:val="22"/>
          <w:szCs w:val="22"/>
        </w:rPr>
        <w:t xml:space="preserve"> </w:t>
      </w:r>
      <w:r w:rsidRPr="00467701">
        <w:rPr>
          <w:rFonts w:ascii="Calibri" w:hAnsi="Calibri" w:cs="Arial"/>
          <w:sz w:val="22"/>
          <w:szCs w:val="22"/>
        </w:rPr>
        <w:t xml:space="preserve">pri pospeševanju inovacijske dejavnosti (10. člen Statuta GZS z dne 22.11.2006 in 14.03.2007), in skladno s programom spodbujanja razvoja in inovacij »Inovativna Slovenija«, je Upravni odbor </w:t>
      </w:r>
      <w:r>
        <w:rPr>
          <w:rFonts w:ascii="Calibri" w:hAnsi="Calibri" w:cs="Arial"/>
          <w:sz w:val="22"/>
          <w:szCs w:val="22"/>
        </w:rPr>
        <w:t>Zasavske gospodarske zbornice</w:t>
      </w:r>
      <w:r w:rsidRPr="00467701">
        <w:rPr>
          <w:rFonts w:ascii="Calibri" w:hAnsi="Calibri" w:cs="Arial"/>
          <w:sz w:val="22"/>
          <w:szCs w:val="22"/>
        </w:rPr>
        <w:t xml:space="preserve">, dne </w:t>
      </w:r>
      <w:r>
        <w:rPr>
          <w:rFonts w:ascii="Calibri" w:hAnsi="Calibri" w:cs="Arial"/>
          <w:sz w:val="22"/>
          <w:szCs w:val="22"/>
        </w:rPr>
        <w:t>30.1. 2019</w:t>
      </w:r>
      <w:r w:rsidRPr="00467701">
        <w:rPr>
          <w:rFonts w:ascii="Calibri" w:hAnsi="Calibri" w:cs="Arial"/>
          <w:sz w:val="22"/>
          <w:szCs w:val="22"/>
        </w:rPr>
        <w:t xml:space="preserve"> sprejel</w:t>
      </w:r>
    </w:p>
    <w:p w:rsidR="00467701" w:rsidRPr="00467701" w:rsidRDefault="00467701" w:rsidP="00467701">
      <w:pPr>
        <w:widowControl/>
        <w:rPr>
          <w:rFonts w:ascii="Calibri" w:hAnsi="Calibri" w:cs="Arial"/>
          <w:sz w:val="22"/>
          <w:szCs w:val="22"/>
        </w:rPr>
      </w:pPr>
    </w:p>
    <w:p w:rsidR="00467701" w:rsidRPr="00467701" w:rsidRDefault="00467701" w:rsidP="00467701">
      <w:pPr>
        <w:keepNext/>
        <w:widowControl/>
        <w:jc w:val="center"/>
        <w:outlineLvl w:val="3"/>
        <w:rPr>
          <w:rFonts w:ascii="Calibri" w:hAnsi="Calibri"/>
          <w:b/>
          <w:sz w:val="22"/>
          <w:szCs w:val="22"/>
          <w:lang w:eastAsia="sl-SI"/>
        </w:rPr>
      </w:pPr>
      <w:r w:rsidRPr="00467701">
        <w:rPr>
          <w:rFonts w:ascii="Calibri" w:hAnsi="Calibri"/>
          <w:b/>
          <w:sz w:val="22"/>
          <w:szCs w:val="22"/>
          <w:lang w:eastAsia="sl-SI"/>
        </w:rPr>
        <w:t>PRAVILNIK</w:t>
      </w:r>
    </w:p>
    <w:p w:rsidR="00467701" w:rsidRPr="00467701" w:rsidRDefault="00467701" w:rsidP="00467701">
      <w:pPr>
        <w:keepNext/>
        <w:widowControl/>
        <w:jc w:val="center"/>
        <w:outlineLvl w:val="3"/>
        <w:rPr>
          <w:rFonts w:ascii="Calibri" w:hAnsi="Calibri"/>
          <w:b/>
          <w:sz w:val="22"/>
          <w:szCs w:val="22"/>
          <w:lang w:eastAsia="sl-SI"/>
        </w:rPr>
      </w:pPr>
      <w:r w:rsidRPr="00467701">
        <w:rPr>
          <w:rFonts w:ascii="Calibri" w:hAnsi="Calibri"/>
          <w:b/>
          <w:sz w:val="22"/>
          <w:szCs w:val="22"/>
          <w:lang w:eastAsia="sl-SI"/>
        </w:rPr>
        <w:t>O PODELJEVANJU PRIZNANJ GZS ZA INOVACIJE</w:t>
      </w:r>
    </w:p>
    <w:p w:rsidR="00467701" w:rsidRPr="00467701" w:rsidRDefault="00467701" w:rsidP="00467701">
      <w:pPr>
        <w:keepNext/>
        <w:widowControl/>
        <w:jc w:val="center"/>
        <w:outlineLvl w:val="3"/>
        <w:rPr>
          <w:rFonts w:ascii="Calibri" w:hAnsi="Calibri"/>
          <w:b/>
          <w:sz w:val="22"/>
          <w:szCs w:val="22"/>
          <w:lang w:eastAsia="sl-SI"/>
        </w:rPr>
      </w:pPr>
      <w:r w:rsidRPr="00467701">
        <w:rPr>
          <w:rFonts w:ascii="Calibri" w:hAnsi="Calibri"/>
          <w:b/>
          <w:sz w:val="22"/>
          <w:szCs w:val="22"/>
          <w:lang w:eastAsia="sl-SI"/>
        </w:rPr>
        <w:t>V ZASAVSKI REGIJI</w:t>
      </w:r>
      <w:r w:rsidR="005924A4">
        <w:rPr>
          <w:rFonts w:ascii="Calibri" w:hAnsi="Calibri"/>
          <w:b/>
          <w:sz w:val="22"/>
          <w:szCs w:val="22"/>
          <w:lang w:eastAsia="sl-SI"/>
        </w:rPr>
        <w:t xml:space="preserve"> ZA LETO 2019</w:t>
      </w:r>
    </w:p>
    <w:p w:rsidR="00467701" w:rsidRPr="00467701" w:rsidRDefault="00467701" w:rsidP="00467701">
      <w:pPr>
        <w:widowControl/>
        <w:tabs>
          <w:tab w:val="left" w:pos="960"/>
        </w:tabs>
        <w:rPr>
          <w:rFonts w:ascii="Calibri" w:hAnsi="Calibri" w:cs="Arial"/>
          <w:sz w:val="22"/>
          <w:szCs w:val="22"/>
        </w:rPr>
      </w:pPr>
      <w:r w:rsidRPr="00467701">
        <w:rPr>
          <w:rFonts w:ascii="Calibri" w:hAnsi="Calibri" w:cs="Arial"/>
          <w:sz w:val="22"/>
          <w:szCs w:val="22"/>
        </w:rPr>
        <w:tab/>
      </w:r>
    </w:p>
    <w:p w:rsidR="00467701" w:rsidRPr="00467701" w:rsidRDefault="00467701" w:rsidP="00467701">
      <w:pPr>
        <w:widowControl/>
        <w:rPr>
          <w:rFonts w:ascii="Calibri" w:hAnsi="Calibri" w:cs="Arial"/>
          <w:sz w:val="22"/>
          <w:szCs w:val="22"/>
        </w:rPr>
      </w:pPr>
    </w:p>
    <w:p w:rsidR="00467701"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Uvodne določbe</w:t>
      </w: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Partnerja projekta »Priznanje GZS za inovacije« sta Ministrstvo za gospodarski razvoj in tehnologijo (v nadaljevanju MGRT) ter SPIRIT, Javna agencija (v nadaljevanju SPIRIT).</w:t>
      </w:r>
    </w:p>
    <w:p w:rsidR="00467701" w:rsidRPr="00467701" w:rsidRDefault="00467701" w:rsidP="00467701">
      <w:pPr>
        <w:widowControl/>
        <w:rPr>
          <w:rFonts w:ascii="Calibri" w:hAnsi="Calibri" w:cs="Arial"/>
          <w:sz w:val="22"/>
          <w:szCs w:val="22"/>
        </w:rPr>
      </w:pPr>
    </w:p>
    <w:p w:rsidR="00467701"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1. člen</w:t>
      </w: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 xml:space="preserve">S tem pravilnikom se določijo merila, način in postopek zbiranja, ocenjevanja ter podeljevanja priznanj za inovativne dosežke na območju </w:t>
      </w:r>
      <w:r>
        <w:rPr>
          <w:rFonts w:ascii="Calibri" w:hAnsi="Calibri" w:cs="Arial"/>
          <w:sz w:val="22"/>
          <w:szCs w:val="22"/>
        </w:rPr>
        <w:t>Zasavske gospodarske zbornice</w:t>
      </w:r>
      <w:r w:rsidRPr="00467701">
        <w:rPr>
          <w:rFonts w:ascii="Calibri" w:hAnsi="Calibri" w:cs="Arial"/>
          <w:sz w:val="22"/>
          <w:szCs w:val="22"/>
        </w:rPr>
        <w:t xml:space="preserve"> (v nadaljevanju </w:t>
      </w:r>
      <w:r>
        <w:rPr>
          <w:rFonts w:ascii="Calibri" w:hAnsi="Calibri" w:cs="Arial"/>
          <w:sz w:val="22"/>
          <w:szCs w:val="22"/>
        </w:rPr>
        <w:t>Zasavske GZ</w:t>
      </w:r>
      <w:r w:rsidRPr="00467701">
        <w:rPr>
          <w:rFonts w:ascii="Calibri" w:hAnsi="Calibri" w:cs="Arial"/>
          <w:sz w:val="22"/>
          <w:szCs w:val="22"/>
        </w:rPr>
        <w:t>).</w:t>
      </w:r>
    </w:p>
    <w:p w:rsidR="00467701" w:rsidRPr="00467701" w:rsidRDefault="00467701" w:rsidP="00467701">
      <w:pPr>
        <w:widowControl/>
        <w:rPr>
          <w:rFonts w:ascii="Calibri" w:hAnsi="Calibri" w:cs="Arial"/>
          <w:sz w:val="22"/>
          <w:szCs w:val="22"/>
        </w:rPr>
      </w:pPr>
    </w:p>
    <w:p w:rsidR="00467701"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2. člen</w:t>
      </w:r>
    </w:p>
    <w:p w:rsidR="00467701" w:rsidRPr="00467701" w:rsidRDefault="00467701" w:rsidP="00467701">
      <w:pPr>
        <w:widowControl/>
        <w:rPr>
          <w:rFonts w:ascii="Calibri" w:hAnsi="Calibri"/>
          <w:kern w:val="28"/>
          <w:sz w:val="22"/>
          <w:szCs w:val="22"/>
          <w:lang w:eastAsia="sl-SI"/>
        </w:rPr>
      </w:pPr>
      <w:r w:rsidRPr="00467701">
        <w:rPr>
          <w:rFonts w:ascii="Calibri" w:hAnsi="Calibri"/>
          <w:kern w:val="28"/>
          <w:sz w:val="22"/>
          <w:szCs w:val="22"/>
          <w:lang w:eastAsia="sl-SI"/>
        </w:rPr>
        <w:t xml:space="preserve">Priznanja po tem pravilniku se podeljujejo za inovacije, ki so bile prijavljene na razpis </w:t>
      </w:r>
      <w:r>
        <w:rPr>
          <w:rFonts w:ascii="Calibri" w:hAnsi="Calibri"/>
          <w:kern w:val="28"/>
          <w:sz w:val="22"/>
          <w:szCs w:val="22"/>
          <w:lang w:eastAsia="sl-SI"/>
        </w:rPr>
        <w:t>Zasavske</w:t>
      </w:r>
      <w:r w:rsidRPr="00467701">
        <w:rPr>
          <w:rFonts w:ascii="Calibri" w:hAnsi="Calibri"/>
          <w:kern w:val="28"/>
          <w:sz w:val="22"/>
          <w:szCs w:val="22"/>
          <w:lang w:eastAsia="sl-SI"/>
        </w:rPr>
        <w:t xml:space="preserve"> GZ.</w:t>
      </w:r>
    </w:p>
    <w:p w:rsidR="00467701" w:rsidRPr="00467701" w:rsidRDefault="00467701" w:rsidP="00467701">
      <w:pPr>
        <w:widowControl/>
        <w:rPr>
          <w:rFonts w:ascii="Calibri" w:hAnsi="Calibri" w:cs="Arial"/>
          <w:kern w:val="28"/>
          <w:sz w:val="22"/>
          <w:szCs w:val="22"/>
          <w:lang w:eastAsia="sl-SI"/>
        </w:rPr>
      </w:pPr>
    </w:p>
    <w:p w:rsidR="00467701"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3. člen</w:t>
      </w: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Inovacije po tem pravilniku so definirane v skladu s pravili OECD kot sledi:</w:t>
      </w:r>
    </w:p>
    <w:p w:rsidR="00467701" w:rsidRPr="00467701" w:rsidRDefault="00467701" w:rsidP="00467701">
      <w:pPr>
        <w:widowControl/>
        <w:rPr>
          <w:rFonts w:ascii="Calibri" w:hAnsi="Calibri" w:cs="Arial"/>
          <w:sz w:val="22"/>
          <w:szCs w:val="22"/>
        </w:rPr>
      </w:pPr>
    </w:p>
    <w:p w:rsidR="00467701" w:rsidRPr="00467701" w:rsidRDefault="00467701" w:rsidP="00CC09FF">
      <w:pPr>
        <w:widowControl/>
        <w:autoSpaceDE w:val="0"/>
        <w:autoSpaceDN w:val="0"/>
        <w:adjustRightInd w:val="0"/>
        <w:jc w:val="left"/>
        <w:rPr>
          <w:rFonts w:ascii="Calibri" w:hAnsi="Calibri"/>
          <w:sz w:val="22"/>
          <w:szCs w:val="22"/>
          <w:lang w:eastAsia="sl-SI"/>
        </w:rPr>
      </w:pPr>
      <w:r w:rsidRPr="00467701">
        <w:rPr>
          <w:rFonts w:ascii="Calibri" w:hAnsi="Calibri"/>
          <w:sz w:val="22"/>
          <w:szCs w:val="22"/>
          <w:lang w:eastAsia="sl-SI"/>
        </w:rPr>
        <w:t xml:space="preserve">- inovacija predstavlja proces spreminjanja zamisli v izdelek, postopek ali storitev oziroma   </w:t>
      </w:r>
    </w:p>
    <w:p w:rsidR="00467701" w:rsidRPr="00467701" w:rsidRDefault="00467701" w:rsidP="00CC09FF">
      <w:pPr>
        <w:widowControl/>
        <w:autoSpaceDE w:val="0"/>
        <w:autoSpaceDN w:val="0"/>
        <w:adjustRightInd w:val="0"/>
        <w:jc w:val="left"/>
        <w:rPr>
          <w:rFonts w:ascii="Calibri" w:hAnsi="Calibri"/>
          <w:sz w:val="22"/>
          <w:szCs w:val="22"/>
          <w:lang w:eastAsia="sl-SI"/>
        </w:rPr>
      </w:pPr>
      <w:r w:rsidRPr="00467701">
        <w:rPr>
          <w:rFonts w:ascii="Calibri" w:hAnsi="Calibri"/>
          <w:sz w:val="22"/>
          <w:szCs w:val="22"/>
          <w:lang w:eastAsia="sl-SI"/>
        </w:rPr>
        <w:t xml:space="preserve">  proces preoblikovanja ustvarjalnosti v dobiček;</w:t>
      </w:r>
    </w:p>
    <w:p w:rsidR="00467701" w:rsidRPr="00467701" w:rsidRDefault="00467701" w:rsidP="00CC09FF">
      <w:pPr>
        <w:widowControl/>
        <w:autoSpaceDE w:val="0"/>
        <w:autoSpaceDN w:val="0"/>
        <w:adjustRightInd w:val="0"/>
        <w:jc w:val="left"/>
        <w:rPr>
          <w:rFonts w:ascii="Calibri" w:hAnsi="Calibri"/>
          <w:sz w:val="22"/>
          <w:szCs w:val="22"/>
          <w:lang w:eastAsia="sl-SI"/>
        </w:rPr>
      </w:pPr>
      <w:r w:rsidRPr="00467701">
        <w:rPr>
          <w:rFonts w:ascii="Calibri" w:hAnsi="Calibri"/>
          <w:sz w:val="22"/>
          <w:szCs w:val="22"/>
          <w:lang w:eastAsia="sl-SI"/>
        </w:rPr>
        <w:t xml:space="preserve">- inovacije zajemajo nove izdelke, postopke in storitve ter bistveno izboljšane izdelke, </w:t>
      </w:r>
    </w:p>
    <w:p w:rsidR="00467701" w:rsidRPr="00467701" w:rsidRDefault="00467701" w:rsidP="00CC09FF">
      <w:pPr>
        <w:widowControl/>
        <w:autoSpaceDE w:val="0"/>
        <w:autoSpaceDN w:val="0"/>
        <w:adjustRightInd w:val="0"/>
        <w:jc w:val="left"/>
        <w:rPr>
          <w:rFonts w:ascii="Calibri" w:hAnsi="Calibri"/>
          <w:sz w:val="22"/>
          <w:szCs w:val="22"/>
          <w:lang w:eastAsia="sl-SI"/>
        </w:rPr>
      </w:pPr>
      <w:r w:rsidRPr="00467701">
        <w:rPr>
          <w:rFonts w:ascii="Calibri" w:hAnsi="Calibri"/>
          <w:sz w:val="22"/>
          <w:szCs w:val="22"/>
          <w:lang w:eastAsia="sl-SI"/>
        </w:rPr>
        <w:t xml:space="preserve">  postopke in storitve. Inovacija je uvedena, ko se pojavi na trgu (inovacija izdelka, storitve) </w:t>
      </w:r>
    </w:p>
    <w:p w:rsidR="00467701" w:rsidRPr="00467701" w:rsidRDefault="00467701" w:rsidP="00CC09FF">
      <w:pPr>
        <w:widowControl/>
        <w:autoSpaceDE w:val="0"/>
        <w:autoSpaceDN w:val="0"/>
        <w:adjustRightInd w:val="0"/>
        <w:jc w:val="left"/>
        <w:rPr>
          <w:rFonts w:ascii="Calibri" w:hAnsi="Calibri"/>
          <w:sz w:val="22"/>
          <w:szCs w:val="22"/>
          <w:lang w:eastAsia="sl-SI"/>
        </w:rPr>
      </w:pPr>
      <w:r w:rsidRPr="00467701">
        <w:rPr>
          <w:rFonts w:ascii="Calibri" w:hAnsi="Calibri"/>
          <w:sz w:val="22"/>
          <w:szCs w:val="22"/>
          <w:lang w:eastAsia="sl-SI"/>
        </w:rPr>
        <w:t xml:space="preserve">  ali uporabi v okviru postopka (inovacija postopka). Izdelek, storitev ali postopek morajo biti</w:t>
      </w:r>
    </w:p>
    <w:p w:rsidR="00467701" w:rsidRPr="00467701" w:rsidRDefault="00467701" w:rsidP="00CC09FF">
      <w:pPr>
        <w:widowControl/>
        <w:autoSpaceDE w:val="0"/>
        <w:autoSpaceDN w:val="0"/>
        <w:adjustRightInd w:val="0"/>
        <w:jc w:val="left"/>
        <w:rPr>
          <w:rFonts w:ascii="Calibri" w:hAnsi="Calibri"/>
          <w:sz w:val="22"/>
          <w:szCs w:val="22"/>
          <w:lang w:eastAsia="sl-SI"/>
        </w:rPr>
      </w:pPr>
      <w:r w:rsidRPr="00467701">
        <w:rPr>
          <w:rFonts w:ascii="Calibri" w:hAnsi="Calibri"/>
          <w:sz w:val="22"/>
          <w:szCs w:val="22"/>
          <w:lang w:eastAsia="sl-SI"/>
        </w:rPr>
        <w:t xml:space="preserve">  novi ali bistveno izboljšani za podjetje, ni pa nujno, da so novi na trgu; </w:t>
      </w:r>
    </w:p>
    <w:p w:rsidR="00467701" w:rsidRPr="00467701" w:rsidRDefault="00467701" w:rsidP="00CC09FF">
      <w:pPr>
        <w:widowControl/>
        <w:autoSpaceDE w:val="0"/>
        <w:autoSpaceDN w:val="0"/>
        <w:adjustRightInd w:val="0"/>
        <w:jc w:val="left"/>
        <w:rPr>
          <w:rFonts w:ascii="Calibri" w:hAnsi="Calibri"/>
          <w:sz w:val="22"/>
          <w:szCs w:val="22"/>
          <w:lang w:eastAsia="sl-SI"/>
        </w:rPr>
      </w:pPr>
      <w:r w:rsidRPr="00467701">
        <w:rPr>
          <w:rFonts w:ascii="Calibri" w:hAnsi="Calibri"/>
          <w:sz w:val="22"/>
          <w:szCs w:val="22"/>
          <w:lang w:eastAsia="sl-SI"/>
        </w:rPr>
        <w:t>- inovacije vključujejo vrsto znanstvenih, tehnoloških, organizacijskih, finančnih in</w:t>
      </w:r>
    </w:p>
    <w:p w:rsidR="00467701" w:rsidRPr="00467701" w:rsidRDefault="00467701" w:rsidP="00CC09FF">
      <w:pPr>
        <w:widowControl/>
        <w:autoSpaceDE w:val="0"/>
        <w:autoSpaceDN w:val="0"/>
        <w:adjustRightInd w:val="0"/>
        <w:jc w:val="left"/>
        <w:rPr>
          <w:rFonts w:ascii="Calibri" w:hAnsi="Calibri"/>
          <w:sz w:val="22"/>
          <w:szCs w:val="22"/>
          <w:lang w:eastAsia="sl-SI"/>
        </w:rPr>
      </w:pPr>
      <w:r w:rsidRPr="00467701">
        <w:rPr>
          <w:rFonts w:ascii="Calibri" w:hAnsi="Calibri"/>
          <w:sz w:val="22"/>
          <w:szCs w:val="22"/>
          <w:lang w:eastAsia="sl-SI"/>
        </w:rPr>
        <w:t xml:space="preserve">  gospodarskih aktivnosti;</w:t>
      </w:r>
    </w:p>
    <w:p w:rsidR="00467701" w:rsidRPr="00467701" w:rsidRDefault="00467701" w:rsidP="00CC09FF">
      <w:pPr>
        <w:widowControl/>
        <w:autoSpaceDE w:val="0"/>
        <w:autoSpaceDN w:val="0"/>
        <w:adjustRightInd w:val="0"/>
        <w:jc w:val="left"/>
        <w:rPr>
          <w:rFonts w:ascii="Calibri" w:hAnsi="Calibri"/>
          <w:sz w:val="22"/>
          <w:szCs w:val="22"/>
          <w:lang w:eastAsia="sl-SI"/>
        </w:rPr>
      </w:pPr>
      <w:r w:rsidRPr="00467701">
        <w:rPr>
          <w:rFonts w:ascii="Calibri" w:hAnsi="Calibri"/>
          <w:sz w:val="22"/>
          <w:szCs w:val="22"/>
          <w:lang w:eastAsia="sl-SI"/>
        </w:rPr>
        <w:t>- inovacija temelji na rezultatih novega tehnološkega razvoja, novih kombinacij že obstoječih</w:t>
      </w:r>
    </w:p>
    <w:p w:rsidR="00467701" w:rsidRPr="00467701" w:rsidRDefault="00467701" w:rsidP="00CC09FF">
      <w:pPr>
        <w:widowControl/>
        <w:autoSpaceDE w:val="0"/>
        <w:autoSpaceDN w:val="0"/>
        <w:adjustRightInd w:val="0"/>
        <w:jc w:val="left"/>
        <w:rPr>
          <w:rFonts w:ascii="Calibri" w:hAnsi="Calibri"/>
          <w:sz w:val="22"/>
          <w:szCs w:val="22"/>
          <w:lang w:eastAsia="sl-SI"/>
        </w:rPr>
      </w:pPr>
      <w:r w:rsidRPr="00467701">
        <w:rPr>
          <w:rFonts w:ascii="Calibri" w:hAnsi="Calibri"/>
          <w:sz w:val="22"/>
          <w:szCs w:val="22"/>
          <w:lang w:eastAsia="sl-SI"/>
        </w:rPr>
        <w:t xml:space="preserve">  tehnologij ali uporabi drugega znanja, ki ga je pridobilo podjetje.</w:t>
      </w:r>
    </w:p>
    <w:p w:rsidR="00467701" w:rsidRPr="00467701" w:rsidRDefault="00467701" w:rsidP="00467701">
      <w:pPr>
        <w:widowControl/>
        <w:rPr>
          <w:rFonts w:ascii="Calibri" w:hAnsi="Calibri"/>
          <w:sz w:val="22"/>
          <w:szCs w:val="22"/>
        </w:rPr>
      </w:pPr>
    </w:p>
    <w:p w:rsidR="00467701" w:rsidRPr="00467701" w:rsidRDefault="00467701" w:rsidP="00467701">
      <w:pPr>
        <w:widowControl/>
        <w:rPr>
          <w:rFonts w:ascii="Calibri" w:hAnsi="Calibri"/>
          <w:sz w:val="22"/>
          <w:szCs w:val="22"/>
        </w:rPr>
      </w:pPr>
      <w:r w:rsidRPr="00467701">
        <w:rPr>
          <w:rFonts w:ascii="Calibri" w:hAnsi="Calibri"/>
          <w:sz w:val="22"/>
          <w:szCs w:val="22"/>
        </w:rPr>
        <w:t xml:space="preserve">Inovacija je tehnološka in </w:t>
      </w:r>
      <w:proofErr w:type="spellStart"/>
      <w:r w:rsidRPr="00467701">
        <w:rPr>
          <w:rFonts w:ascii="Calibri" w:hAnsi="Calibri"/>
          <w:sz w:val="22"/>
          <w:szCs w:val="22"/>
        </w:rPr>
        <w:t>netehnološka</w:t>
      </w:r>
      <w:proofErr w:type="spellEnd"/>
      <w:r w:rsidRPr="00467701">
        <w:rPr>
          <w:rFonts w:ascii="Calibri" w:hAnsi="Calibri"/>
          <w:sz w:val="22"/>
          <w:szCs w:val="22"/>
        </w:rPr>
        <w:t xml:space="preserve"> koristna novost, ki jo za tako opredelijo odjemalci. </w:t>
      </w:r>
    </w:p>
    <w:p w:rsidR="00467701" w:rsidRPr="00467701" w:rsidRDefault="00467701" w:rsidP="00467701">
      <w:pPr>
        <w:widowControl/>
        <w:rPr>
          <w:rFonts w:ascii="Calibri" w:hAnsi="Calibri"/>
          <w:sz w:val="22"/>
          <w:szCs w:val="22"/>
        </w:rPr>
      </w:pPr>
    </w:p>
    <w:p w:rsidR="00467701" w:rsidRPr="00467701" w:rsidRDefault="00467701" w:rsidP="00467701">
      <w:pPr>
        <w:widowControl/>
        <w:rPr>
          <w:rFonts w:ascii="Calibri" w:hAnsi="Calibri"/>
          <w:sz w:val="22"/>
          <w:szCs w:val="22"/>
        </w:rPr>
      </w:pPr>
      <w:r w:rsidRPr="00467701">
        <w:rPr>
          <w:rFonts w:ascii="Calibri" w:hAnsi="Calibri"/>
          <w:sz w:val="22"/>
          <w:szCs w:val="22"/>
        </w:rPr>
        <w:t>Koristnost novosti v praksi se dokazuje z uspešno prodajo na domačem ali mednarodnem trgu, v primeru koristne uporabe v organizaciji, kjer je nastala, pa s podatki uporabnikov.</w:t>
      </w:r>
    </w:p>
    <w:p w:rsidR="00467701" w:rsidRPr="00467701" w:rsidRDefault="00467701" w:rsidP="00467701">
      <w:pPr>
        <w:widowControl/>
        <w:rPr>
          <w:rFonts w:ascii="Calibri" w:hAnsi="Calibri" w:cs="Arial"/>
          <w:sz w:val="22"/>
          <w:szCs w:val="22"/>
        </w:rPr>
      </w:pPr>
    </w:p>
    <w:p w:rsidR="00467701" w:rsidRPr="00467701" w:rsidRDefault="00467701" w:rsidP="00467701">
      <w:pPr>
        <w:widowControl/>
        <w:jc w:val="center"/>
        <w:rPr>
          <w:rFonts w:ascii="Calibri" w:hAnsi="Calibri"/>
          <w:b/>
          <w:sz w:val="22"/>
          <w:szCs w:val="22"/>
        </w:rPr>
      </w:pPr>
      <w:r w:rsidRPr="00467701">
        <w:rPr>
          <w:rFonts w:ascii="Calibri" w:hAnsi="Calibri"/>
          <w:b/>
          <w:sz w:val="22"/>
          <w:szCs w:val="22"/>
        </w:rPr>
        <w:t>4. člen</w:t>
      </w:r>
    </w:p>
    <w:p w:rsidR="00467701" w:rsidRPr="00467701" w:rsidRDefault="00467701" w:rsidP="00467701">
      <w:pPr>
        <w:widowControl/>
        <w:rPr>
          <w:rFonts w:ascii="Calibri" w:hAnsi="Calibri"/>
          <w:sz w:val="22"/>
          <w:szCs w:val="22"/>
        </w:rPr>
      </w:pPr>
      <w:r w:rsidRPr="00467701">
        <w:rPr>
          <w:rFonts w:ascii="Calibri" w:hAnsi="Calibri"/>
          <w:sz w:val="22"/>
          <w:szCs w:val="22"/>
        </w:rPr>
        <w:t>Vsaka gospodarska družba, podjetje, samostojni podjetnik posameznik, samostojni inovator ali druga</w:t>
      </w:r>
      <w:r w:rsidR="00CC09FF">
        <w:rPr>
          <w:rFonts w:ascii="Calibri" w:hAnsi="Calibri"/>
          <w:sz w:val="22"/>
          <w:szCs w:val="22"/>
        </w:rPr>
        <w:t xml:space="preserve"> </w:t>
      </w:r>
      <w:r w:rsidRPr="00467701">
        <w:rPr>
          <w:rFonts w:ascii="Calibri" w:hAnsi="Calibri"/>
          <w:sz w:val="22"/>
          <w:szCs w:val="22"/>
        </w:rPr>
        <w:t>organizacijska oblika (v nadaljevanju predlagatelj) lahko kandidira za priznanje po tem Pravilniku s</w:t>
      </w:r>
      <w:r w:rsidR="00CC09FF">
        <w:rPr>
          <w:rFonts w:ascii="Calibri" w:hAnsi="Calibri"/>
          <w:sz w:val="22"/>
          <w:szCs w:val="22"/>
        </w:rPr>
        <w:t xml:space="preserve"> </w:t>
      </w:r>
      <w:r w:rsidRPr="00467701">
        <w:rPr>
          <w:rFonts w:ascii="Calibri" w:hAnsi="Calibri"/>
          <w:sz w:val="22"/>
          <w:szCs w:val="22"/>
        </w:rPr>
        <w:t xml:space="preserve">prijavo na osnovi razpisa, ki je zaključen do datuma, ki ga določi Upravni odbor </w:t>
      </w:r>
      <w:r>
        <w:rPr>
          <w:rFonts w:ascii="Calibri" w:hAnsi="Calibri"/>
          <w:sz w:val="22"/>
          <w:szCs w:val="22"/>
        </w:rPr>
        <w:t>ZASAVSKE GZ</w:t>
      </w:r>
      <w:r w:rsidRPr="00467701">
        <w:rPr>
          <w:rFonts w:ascii="Calibri" w:hAnsi="Calibri"/>
          <w:sz w:val="22"/>
          <w:szCs w:val="22"/>
        </w:rPr>
        <w:t>, vendar najkasneje do konca 15. aprila tekočega leta.</w:t>
      </w:r>
    </w:p>
    <w:p w:rsidR="00467701" w:rsidRPr="00467701" w:rsidRDefault="00467701" w:rsidP="00467701">
      <w:pPr>
        <w:widowControl/>
        <w:rPr>
          <w:rFonts w:ascii="Calibri" w:hAnsi="Calibri"/>
          <w:sz w:val="22"/>
          <w:szCs w:val="22"/>
        </w:rPr>
      </w:pPr>
    </w:p>
    <w:p w:rsidR="00467701" w:rsidRPr="00467701" w:rsidRDefault="00467701" w:rsidP="00467701">
      <w:pPr>
        <w:widowControl/>
        <w:jc w:val="center"/>
        <w:rPr>
          <w:rFonts w:ascii="Calibri" w:hAnsi="Calibri"/>
          <w:b/>
          <w:sz w:val="22"/>
          <w:szCs w:val="22"/>
        </w:rPr>
      </w:pPr>
      <w:r w:rsidRPr="00467701">
        <w:rPr>
          <w:rFonts w:ascii="Calibri" w:hAnsi="Calibri"/>
          <w:b/>
          <w:sz w:val="22"/>
          <w:szCs w:val="22"/>
        </w:rPr>
        <w:lastRenderedPageBreak/>
        <w:t>5. člen</w:t>
      </w:r>
    </w:p>
    <w:p w:rsidR="00467701" w:rsidRPr="00467701" w:rsidRDefault="00467701" w:rsidP="00467701">
      <w:pPr>
        <w:widowControl/>
        <w:spacing w:line="320" w:lineRule="atLeast"/>
        <w:jc w:val="center"/>
        <w:rPr>
          <w:rFonts w:ascii="Calibri" w:hAnsi="Calibri" w:cs="Arial"/>
          <w:b/>
          <w:sz w:val="22"/>
          <w:szCs w:val="22"/>
        </w:rPr>
      </w:pPr>
      <w:r w:rsidRPr="00467701">
        <w:rPr>
          <w:rFonts w:ascii="Calibri" w:hAnsi="Calibri" w:cs="Arial"/>
          <w:b/>
          <w:sz w:val="22"/>
          <w:szCs w:val="22"/>
        </w:rPr>
        <w:t>Priznanja</w:t>
      </w:r>
    </w:p>
    <w:p w:rsidR="00467701" w:rsidRPr="00467701" w:rsidRDefault="00467701" w:rsidP="00467701">
      <w:pPr>
        <w:widowControl/>
        <w:spacing w:line="320" w:lineRule="atLeast"/>
        <w:rPr>
          <w:rFonts w:ascii="Calibri" w:hAnsi="Calibri" w:cs="Arial"/>
          <w:sz w:val="22"/>
          <w:szCs w:val="22"/>
        </w:rPr>
      </w:pPr>
    </w:p>
    <w:p w:rsidR="00467701" w:rsidRPr="00467701" w:rsidRDefault="00467701" w:rsidP="00467701">
      <w:pPr>
        <w:widowControl/>
        <w:spacing w:line="320" w:lineRule="atLeast"/>
        <w:rPr>
          <w:rFonts w:ascii="Calibri" w:hAnsi="Calibri" w:cs="Arial"/>
          <w:sz w:val="22"/>
          <w:szCs w:val="22"/>
        </w:rPr>
      </w:pPr>
      <w:r w:rsidRPr="00467701">
        <w:rPr>
          <w:rFonts w:ascii="Calibri" w:hAnsi="Calibri" w:cs="Arial"/>
          <w:sz w:val="22"/>
          <w:szCs w:val="22"/>
        </w:rPr>
        <w:t>Zbornica podeljuje priznanja avtorjem ali skupinam avtorjev inovacij za njihov inovacijski predlog ter</w:t>
      </w:r>
      <w:r w:rsidR="00CC09FF">
        <w:rPr>
          <w:rFonts w:ascii="Calibri" w:hAnsi="Calibri" w:cs="Arial"/>
          <w:sz w:val="22"/>
          <w:szCs w:val="22"/>
        </w:rPr>
        <w:t xml:space="preserve"> </w:t>
      </w:r>
      <w:r w:rsidRPr="00467701">
        <w:rPr>
          <w:rFonts w:ascii="Calibri" w:hAnsi="Calibri" w:cs="Arial"/>
          <w:sz w:val="22"/>
          <w:szCs w:val="22"/>
        </w:rPr>
        <w:t>predlagateljem, ki so inovacijo realizirale.</w:t>
      </w:r>
    </w:p>
    <w:p w:rsidR="00467701" w:rsidRPr="00467701" w:rsidRDefault="00467701" w:rsidP="00467701">
      <w:pPr>
        <w:widowControl/>
        <w:spacing w:line="320" w:lineRule="atLeast"/>
        <w:rPr>
          <w:rFonts w:ascii="Calibri" w:hAnsi="Calibri" w:cs="Arial"/>
          <w:sz w:val="22"/>
          <w:szCs w:val="22"/>
        </w:rPr>
      </w:pPr>
      <w:r w:rsidRPr="00467701">
        <w:rPr>
          <w:rFonts w:ascii="Calibri" w:hAnsi="Calibri" w:cs="Arial"/>
          <w:sz w:val="22"/>
          <w:szCs w:val="22"/>
        </w:rPr>
        <w:t xml:space="preserve">O vrsti priznanja odloča končna ocena skladno z navodili za ocenjevanje, ki so določeni v Prilogi 1, ki je sestavni del tega pravilnika. </w:t>
      </w:r>
    </w:p>
    <w:p w:rsidR="00467701" w:rsidRPr="00467701" w:rsidRDefault="00467701" w:rsidP="00467701">
      <w:pPr>
        <w:widowControl/>
        <w:spacing w:line="320" w:lineRule="atLeast"/>
        <w:rPr>
          <w:rFonts w:ascii="Calibri" w:hAnsi="Calibri" w:cs="Arial"/>
          <w:sz w:val="22"/>
          <w:szCs w:val="22"/>
        </w:rPr>
      </w:pPr>
    </w:p>
    <w:p w:rsidR="00467701" w:rsidRPr="00467701" w:rsidRDefault="00467701" w:rsidP="00467701">
      <w:pPr>
        <w:widowControl/>
        <w:spacing w:line="320" w:lineRule="atLeast"/>
        <w:rPr>
          <w:rFonts w:ascii="Calibri" w:hAnsi="Calibri" w:cs="Arial"/>
          <w:sz w:val="22"/>
          <w:szCs w:val="22"/>
        </w:rPr>
      </w:pPr>
      <w:r w:rsidRPr="00467701">
        <w:rPr>
          <w:rFonts w:ascii="Calibri" w:hAnsi="Calibri" w:cs="Arial"/>
          <w:sz w:val="22"/>
          <w:szCs w:val="22"/>
        </w:rPr>
        <w:t>Priznanja za inovacije so:</w:t>
      </w:r>
    </w:p>
    <w:p w:rsidR="00467701" w:rsidRPr="00467701" w:rsidRDefault="00467701" w:rsidP="00467701">
      <w:pPr>
        <w:widowControl/>
        <w:numPr>
          <w:ilvl w:val="0"/>
          <w:numId w:val="7"/>
        </w:numPr>
        <w:spacing w:line="320" w:lineRule="atLeast"/>
        <w:rPr>
          <w:rFonts w:ascii="Calibri" w:hAnsi="Calibri" w:cs="Arial"/>
          <w:sz w:val="22"/>
          <w:szCs w:val="22"/>
        </w:rPr>
      </w:pPr>
      <w:r w:rsidRPr="00467701">
        <w:rPr>
          <w:rFonts w:ascii="Calibri" w:hAnsi="Calibri" w:cs="Arial"/>
          <w:sz w:val="22"/>
          <w:szCs w:val="22"/>
        </w:rPr>
        <w:t>zlato priznanje</w:t>
      </w:r>
    </w:p>
    <w:p w:rsidR="00467701" w:rsidRPr="00467701" w:rsidRDefault="00467701" w:rsidP="00467701">
      <w:pPr>
        <w:widowControl/>
        <w:numPr>
          <w:ilvl w:val="0"/>
          <w:numId w:val="7"/>
        </w:numPr>
        <w:spacing w:line="320" w:lineRule="atLeast"/>
        <w:rPr>
          <w:rFonts w:ascii="Calibri" w:hAnsi="Calibri" w:cs="Arial"/>
          <w:sz w:val="22"/>
          <w:szCs w:val="22"/>
        </w:rPr>
      </w:pPr>
      <w:r w:rsidRPr="00467701">
        <w:rPr>
          <w:rFonts w:ascii="Calibri" w:hAnsi="Calibri" w:cs="Arial"/>
          <w:sz w:val="22"/>
          <w:szCs w:val="22"/>
        </w:rPr>
        <w:t>srebrno priznanje</w:t>
      </w:r>
    </w:p>
    <w:p w:rsidR="00467701" w:rsidRPr="00467701" w:rsidRDefault="00467701" w:rsidP="00467701">
      <w:pPr>
        <w:widowControl/>
        <w:numPr>
          <w:ilvl w:val="0"/>
          <w:numId w:val="7"/>
        </w:numPr>
        <w:spacing w:line="320" w:lineRule="atLeast"/>
        <w:rPr>
          <w:rFonts w:ascii="Calibri" w:hAnsi="Calibri" w:cs="Arial"/>
          <w:sz w:val="22"/>
          <w:szCs w:val="22"/>
        </w:rPr>
      </w:pPr>
      <w:r w:rsidRPr="00467701">
        <w:rPr>
          <w:rFonts w:ascii="Calibri" w:hAnsi="Calibri" w:cs="Arial"/>
          <w:sz w:val="22"/>
          <w:szCs w:val="22"/>
        </w:rPr>
        <w:t>bronasto priznanje</w:t>
      </w:r>
    </w:p>
    <w:p w:rsidR="00467701" w:rsidRPr="00467701" w:rsidRDefault="00467701" w:rsidP="00467701">
      <w:pPr>
        <w:widowControl/>
        <w:numPr>
          <w:ilvl w:val="0"/>
          <w:numId w:val="7"/>
        </w:numPr>
        <w:spacing w:line="320" w:lineRule="atLeast"/>
        <w:rPr>
          <w:rFonts w:ascii="Calibri" w:hAnsi="Calibri" w:cs="Arial"/>
          <w:sz w:val="22"/>
          <w:szCs w:val="22"/>
        </w:rPr>
      </w:pPr>
      <w:r w:rsidRPr="00467701">
        <w:rPr>
          <w:rFonts w:ascii="Calibri" w:hAnsi="Calibri" w:cs="Arial"/>
          <w:sz w:val="22"/>
          <w:szCs w:val="22"/>
        </w:rPr>
        <w:t>priznanje za prispevek na področju inovativnosti</w:t>
      </w:r>
    </w:p>
    <w:p w:rsidR="00467701" w:rsidRPr="00467701" w:rsidRDefault="00467701" w:rsidP="00467701">
      <w:pPr>
        <w:widowControl/>
        <w:spacing w:line="320" w:lineRule="atLeast"/>
        <w:rPr>
          <w:rFonts w:ascii="Calibri" w:hAnsi="Calibri" w:cs="Arial"/>
          <w:sz w:val="22"/>
          <w:szCs w:val="22"/>
        </w:rPr>
      </w:pPr>
    </w:p>
    <w:p w:rsidR="00467701" w:rsidRPr="00467701" w:rsidRDefault="00467701" w:rsidP="00467701">
      <w:pPr>
        <w:widowControl/>
        <w:spacing w:line="320" w:lineRule="atLeast"/>
        <w:rPr>
          <w:rFonts w:ascii="Calibri" w:hAnsi="Calibri" w:cs="Arial"/>
          <w:sz w:val="22"/>
          <w:szCs w:val="22"/>
        </w:rPr>
      </w:pPr>
      <w:r w:rsidRPr="00467701">
        <w:rPr>
          <w:rFonts w:ascii="Calibri" w:hAnsi="Calibri" w:cs="Arial"/>
          <w:sz w:val="22"/>
          <w:szCs w:val="22"/>
        </w:rPr>
        <w:t xml:space="preserve">Priznanje za prispevek na področju inovativnosti se podeli vsem prijaviteljem, ki niso presegli praga za podelitev bronastega priznanje določenega v Prilogi 1 k Pravilniku o podeljevanju priznanj GZS inovacijam - </w:t>
      </w:r>
      <w:r w:rsidRPr="00467701">
        <w:rPr>
          <w:rFonts w:ascii="Calibri" w:hAnsi="Calibri"/>
          <w:bCs/>
          <w:sz w:val="22"/>
          <w:szCs w:val="22"/>
        </w:rPr>
        <w:t>navodila za ocenjevanje inovacijskih prijav.</w:t>
      </w:r>
    </w:p>
    <w:p w:rsidR="00467701" w:rsidRPr="00467701" w:rsidRDefault="00467701" w:rsidP="00467701">
      <w:pPr>
        <w:widowControl/>
        <w:spacing w:line="320" w:lineRule="atLeast"/>
        <w:rPr>
          <w:rFonts w:ascii="Calibri" w:hAnsi="Calibri" w:cs="Arial"/>
          <w:sz w:val="22"/>
          <w:szCs w:val="22"/>
        </w:rPr>
      </w:pPr>
    </w:p>
    <w:p w:rsidR="00467701" w:rsidRPr="00467701" w:rsidRDefault="00467701" w:rsidP="00467701">
      <w:pPr>
        <w:widowControl/>
        <w:spacing w:line="320" w:lineRule="atLeast"/>
        <w:rPr>
          <w:rFonts w:ascii="Calibri" w:hAnsi="Calibri" w:cs="Arial"/>
          <w:sz w:val="22"/>
          <w:szCs w:val="22"/>
        </w:rPr>
      </w:pPr>
      <w:r w:rsidRPr="00467701">
        <w:rPr>
          <w:rFonts w:ascii="Calibri" w:hAnsi="Calibri" w:cs="Arial"/>
          <w:sz w:val="22"/>
          <w:szCs w:val="22"/>
        </w:rPr>
        <w:t>Na listini priznanja so podatki: stopnja priznanja, ime in priimek avtorja oz. soavtorjev inovacije, naziv predlagatelja oz. predlagateljev, naziv inovacije, datum ter podpisa predsednika Komisije za inovacije in predsednika Zasavske GZ. Listina priznanja za prispevek na področju inovativnosti vsebuje ime in priimek avtorja oz. soavtorjev, naziv predlagatelja, datum ter podpisa predsednika Komisije za inovacije in predsednika Zasavske GZ.</w:t>
      </w:r>
    </w:p>
    <w:p w:rsidR="00467701" w:rsidRPr="00467701" w:rsidRDefault="00467701" w:rsidP="00467701">
      <w:pPr>
        <w:widowControl/>
        <w:spacing w:line="320" w:lineRule="atLeast"/>
        <w:rPr>
          <w:rFonts w:ascii="Calibri" w:hAnsi="Calibri" w:cs="Arial"/>
          <w:sz w:val="22"/>
          <w:szCs w:val="22"/>
        </w:rPr>
      </w:pPr>
    </w:p>
    <w:p w:rsidR="00467701" w:rsidRPr="00467701" w:rsidRDefault="00467701" w:rsidP="00467701">
      <w:pPr>
        <w:widowControl/>
        <w:spacing w:line="320" w:lineRule="atLeast"/>
        <w:rPr>
          <w:rFonts w:ascii="Calibri" w:hAnsi="Calibri" w:cs="Arial"/>
          <w:sz w:val="22"/>
          <w:szCs w:val="22"/>
        </w:rPr>
      </w:pPr>
      <w:r w:rsidRPr="00467701">
        <w:rPr>
          <w:rFonts w:ascii="Calibri" w:hAnsi="Calibri" w:cs="Arial"/>
          <w:sz w:val="22"/>
          <w:szCs w:val="22"/>
        </w:rPr>
        <w:t xml:space="preserve">Podjetje prejme uokvirjeno priznanje, vsak od avtorjev pa svoje priznanje v ustrezni mapi z logotipom GZS Zasavske GZ. Priznanja za prispevek na področju inovativnosti v ustrezni mapi z logotipom GZS </w:t>
      </w:r>
      <w:r>
        <w:rPr>
          <w:rFonts w:ascii="Calibri" w:hAnsi="Calibri" w:cs="Arial"/>
          <w:sz w:val="22"/>
          <w:szCs w:val="22"/>
        </w:rPr>
        <w:t>Zasavske</w:t>
      </w:r>
      <w:r w:rsidRPr="00467701">
        <w:rPr>
          <w:rFonts w:ascii="Calibri" w:hAnsi="Calibri" w:cs="Arial"/>
          <w:sz w:val="22"/>
          <w:szCs w:val="22"/>
        </w:rPr>
        <w:t xml:space="preserve"> GZ prejmejo podjetje in avtorji.</w:t>
      </w:r>
    </w:p>
    <w:p w:rsidR="00467701" w:rsidRPr="00467701" w:rsidRDefault="00467701" w:rsidP="00467701">
      <w:pPr>
        <w:widowControl/>
        <w:spacing w:line="320" w:lineRule="atLeast"/>
        <w:rPr>
          <w:rFonts w:ascii="Calibri" w:hAnsi="Calibri" w:cs="Arial"/>
          <w:sz w:val="22"/>
          <w:szCs w:val="22"/>
        </w:rPr>
      </w:pPr>
    </w:p>
    <w:p w:rsidR="00467701"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6. člen</w:t>
      </w:r>
    </w:p>
    <w:p w:rsidR="00467701"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(Izbor komisije za ocenjevanje ter ocenjevanje)</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Pr>
          <w:rFonts w:ascii="Calibri" w:hAnsi="Calibri" w:cs="Arial"/>
          <w:sz w:val="22"/>
          <w:szCs w:val="22"/>
        </w:rPr>
        <w:t>Zasavske GZ</w:t>
      </w:r>
      <w:r w:rsidRPr="00467701">
        <w:rPr>
          <w:rFonts w:ascii="Calibri" w:hAnsi="Calibri" w:cs="Arial"/>
          <w:sz w:val="22"/>
          <w:szCs w:val="22"/>
        </w:rPr>
        <w:t xml:space="preserve"> v skladu z razpisom zbira prijave inovacij na osnovi tega pravilnika in jih pripravi za ocenjevanje.</w:t>
      </w: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 xml:space="preserve">O predlogih odloča Komisija za inovacije, ki jo na osnovi strokovnih področij prejetih prijav inovacij predlaga strokovna služba </w:t>
      </w:r>
      <w:r>
        <w:rPr>
          <w:rFonts w:ascii="Calibri" w:hAnsi="Calibri" w:cs="Arial"/>
          <w:sz w:val="22"/>
          <w:szCs w:val="22"/>
        </w:rPr>
        <w:t>Zasavske GZS</w:t>
      </w:r>
      <w:r w:rsidRPr="00467701">
        <w:rPr>
          <w:rFonts w:ascii="Calibri" w:hAnsi="Calibri" w:cs="Arial"/>
          <w:sz w:val="22"/>
          <w:szCs w:val="22"/>
        </w:rPr>
        <w:t xml:space="preserve"> Komisijo za inovacije potrdi Upravni odbor Zasavske GZ. Po potrebi se </w:t>
      </w:r>
      <w:r>
        <w:rPr>
          <w:rFonts w:ascii="Calibri" w:hAnsi="Calibri" w:cs="Arial"/>
          <w:sz w:val="22"/>
          <w:szCs w:val="22"/>
        </w:rPr>
        <w:t>Zasavske</w:t>
      </w:r>
      <w:r w:rsidRPr="00467701">
        <w:rPr>
          <w:rFonts w:ascii="Calibri" w:hAnsi="Calibri" w:cs="Arial"/>
          <w:sz w:val="22"/>
          <w:szCs w:val="22"/>
        </w:rPr>
        <w:t xml:space="preserve"> GZ s strokovno službo GZS, odgovorno za področje tehnološkega razvoja in inovativnosti, posvetuje glede dopolnitve komisije z novim članom, ki lahko izhaja iz druge regije. Pri delovanju komisije za inovacije sodeluje predstavnik </w:t>
      </w:r>
      <w:r>
        <w:rPr>
          <w:rFonts w:ascii="Calibri" w:hAnsi="Calibri" w:cs="Arial"/>
          <w:sz w:val="22"/>
          <w:szCs w:val="22"/>
        </w:rPr>
        <w:t>ZASAVSKE GZ</w:t>
      </w:r>
      <w:r w:rsidRPr="00467701">
        <w:rPr>
          <w:rFonts w:ascii="Calibri" w:hAnsi="Calibri" w:cs="Arial"/>
          <w:sz w:val="22"/>
          <w:szCs w:val="22"/>
        </w:rPr>
        <w:t xml:space="preserve"> ter po potrebi tudi predstavnik strokovne službe GZS. </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Komisija na podlagi sprejetega pravilnika in kriterijev za ocenjevanje predlogov inovacij podeli zlata, srebrna in bronasta priznanja ter priznanja za prispevek na področju inovativnosti. Komisija lahko neustrezne inovacijske prijave zavrne, z ustrezno utemeljitvijo.</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Prijave so podane na obrazcu, ki je v prilogi št. 2.</w:t>
      </w:r>
    </w:p>
    <w:p w:rsidR="00CC09FF"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7. člen</w:t>
      </w: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Ocenjevalna komisija prispele predloge razvrsti v 5 kategorij inovacij:</w:t>
      </w:r>
    </w:p>
    <w:p w:rsidR="00467701" w:rsidRPr="00467701" w:rsidRDefault="00467701" w:rsidP="00467701">
      <w:pPr>
        <w:widowControl/>
        <w:numPr>
          <w:ilvl w:val="0"/>
          <w:numId w:val="7"/>
        </w:numPr>
        <w:rPr>
          <w:rFonts w:ascii="Calibri" w:hAnsi="Calibri" w:cs="Arial"/>
          <w:sz w:val="22"/>
          <w:szCs w:val="22"/>
        </w:rPr>
      </w:pPr>
      <w:r w:rsidRPr="00467701">
        <w:rPr>
          <w:rFonts w:ascii="Calibri" w:hAnsi="Calibri" w:cs="Arial"/>
          <w:b/>
          <w:sz w:val="22"/>
          <w:szCs w:val="22"/>
        </w:rPr>
        <w:t>Produktne inovacije</w:t>
      </w:r>
      <w:r w:rsidRPr="00467701">
        <w:rPr>
          <w:rFonts w:ascii="Calibri" w:hAnsi="Calibri" w:cs="Arial"/>
          <w:sz w:val="22"/>
          <w:szCs w:val="22"/>
        </w:rPr>
        <w:t xml:space="preserve"> (Proizvod ali storitev, ki je nov ali bistveno izboljšan. Vključuje znatne izboljšave tehničnih specifikacij, sestavnih delov in materialov, programske opreme v izdelku, prijaznost do uporabnika ali druge funkcionalne značilnosti)</w:t>
      </w:r>
    </w:p>
    <w:p w:rsidR="00467701" w:rsidRPr="00467701" w:rsidRDefault="00467701" w:rsidP="00467701">
      <w:pPr>
        <w:widowControl/>
        <w:numPr>
          <w:ilvl w:val="0"/>
          <w:numId w:val="7"/>
        </w:numPr>
        <w:rPr>
          <w:rFonts w:ascii="Calibri" w:hAnsi="Calibri" w:cs="Arial"/>
          <w:sz w:val="22"/>
          <w:szCs w:val="22"/>
        </w:rPr>
      </w:pPr>
      <w:r w:rsidRPr="00467701">
        <w:rPr>
          <w:rFonts w:ascii="Calibri" w:hAnsi="Calibri" w:cs="Arial"/>
          <w:b/>
          <w:sz w:val="22"/>
          <w:szCs w:val="22"/>
        </w:rPr>
        <w:t>Procesne inovacije</w:t>
      </w:r>
      <w:r w:rsidRPr="00467701">
        <w:rPr>
          <w:rFonts w:ascii="Calibri" w:hAnsi="Calibri" w:cs="Arial"/>
          <w:sz w:val="22"/>
          <w:szCs w:val="22"/>
        </w:rPr>
        <w:t xml:space="preserve"> (Nov ali bistveno izboljšan proizvodni proces oz. postopek. To vključuje pomembne spremembe v tehniki, opremi in / ali programski opremi).</w:t>
      </w:r>
    </w:p>
    <w:p w:rsidR="00467701" w:rsidRPr="00467701" w:rsidRDefault="00467701" w:rsidP="00467701">
      <w:pPr>
        <w:widowControl/>
        <w:numPr>
          <w:ilvl w:val="0"/>
          <w:numId w:val="7"/>
        </w:numPr>
        <w:rPr>
          <w:rFonts w:ascii="Calibri" w:hAnsi="Calibri" w:cs="Arial"/>
          <w:b/>
          <w:sz w:val="22"/>
          <w:szCs w:val="22"/>
        </w:rPr>
      </w:pPr>
      <w:r w:rsidRPr="00467701">
        <w:rPr>
          <w:rFonts w:ascii="Calibri" w:hAnsi="Calibri" w:cs="Arial"/>
          <w:b/>
          <w:sz w:val="22"/>
          <w:szCs w:val="22"/>
        </w:rPr>
        <w:t xml:space="preserve">Trženjske inovacije </w:t>
      </w:r>
      <w:r w:rsidRPr="00467701">
        <w:rPr>
          <w:rFonts w:ascii="Calibri" w:hAnsi="Calibri" w:cs="Arial"/>
          <w:sz w:val="22"/>
          <w:szCs w:val="22"/>
        </w:rPr>
        <w:t>(Nov način trženja, ki vključuje pomembne spremembe v oblikovanju proizvoda ali embalaže, promocijske predstavitve, promocijo izdelkov ali cen).</w:t>
      </w:r>
    </w:p>
    <w:p w:rsidR="00467701" w:rsidRPr="00467701" w:rsidRDefault="00467701" w:rsidP="00467701">
      <w:pPr>
        <w:widowControl/>
        <w:numPr>
          <w:ilvl w:val="0"/>
          <w:numId w:val="8"/>
        </w:numPr>
        <w:rPr>
          <w:rFonts w:ascii="Calibri" w:hAnsi="Calibri" w:cs="Arial"/>
          <w:b/>
          <w:sz w:val="22"/>
          <w:szCs w:val="22"/>
        </w:rPr>
      </w:pPr>
      <w:r w:rsidRPr="00467701">
        <w:rPr>
          <w:rFonts w:ascii="Calibri" w:hAnsi="Calibri" w:cs="Arial"/>
          <w:b/>
          <w:sz w:val="22"/>
          <w:szCs w:val="22"/>
        </w:rPr>
        <w:t xml:space="preserve">Organizacijske inovacije </w:t>
      </w:r>
      <w:r w:rsidRPr="00467701">
        <w:rPr>
          <w:rFonts w:ascii="Calibri" w:hAnsi="Calibri" w:cs="Arial"/>
          <w:sz w:val="22"/>
          <w:szCs w:val="22"/>
        </w:rPr>
        <w:t>(Nove organizacijske metode v poslovnih praksah, v organizaciji delovnega mesta ali pri zunanjih odnosih).</w:t>
      </w:r>
    </w:p>
    <w:p w:rsidR="00467701" w:rsidRPr="00467701" w:rsidRDefault="00467701" w:rsidP="00467701">
      <w:pPr>
        <w:widowControl/>
        <w:numPr>
          <w:ilvl w:val="0"/>
          <w:numId w:val="8"/>
        </w:numPr>
        <w:rPr>
          <w:rFonts w:ascii="Calibri" w:hAnsi="Calibri" w:cs="Arial"/>
          <w:b/>
          <w:sz w:val="22"/>
          <w:szCs w:val="22"/>
        </w:rPr>
      </w:pPr>
      <w:r w:rsidRPr="00467701">
        <w:rPr>
          <w:rFonts w:ascii="Calibri" w:hAnsi="Calibri" w:cs="Arial"/>
          <w:b/>
          <w:sz w:val="22"/>
          <w:szCs w:val="22"/>
        </w:rPr>
        <w:t xml:space="preserve">Družbene inovacije </w:t>
      </w:r>
      <w:r w:rsidRPr="00467701">
        <w:rPr>
          <w:rFonts w:ascii="Calibri" w:hAnsi="Calibri" w:cs="Arial"/>
          <w:sz w:val="22"/>
          <w:szCs w:val="22"/>
        </w:rPr>
        <w:t>(nove ideje, koncepti in strategije, ki odgovarjajo na potrebe družbe)</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 xml:space="preserve">Možne so tudi kombinacije kategorij. </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 xml:space="preserve">Vsako leto lahko </w:t>
      </w:r>
      <w:r>
        <w:rPr>
          <w:rFonts w:ascii="Calibri" w:hAnsi="Calibri" w:cs="Arial"/>
          <w:sz w:val="22"/>
          <w:szCs w:val="22"/>
        </w:rPr>
        <w:t>Zasavske</w:t>
      </w:r>
      <w:r w:rsidRPr="00467701">
        <w:rPr>
          <w:rFonts w:ascii="Calibri" w:hAnsi="Calibri" w:cs="Arial"/>
          <w:sz w:val="22"/>
          <w:szCs w:val="22"/>
        </w:rPr>
        <w:t xml:space="preserve"> GZ skladno z dogovorom s Strokovno službo GZS, odgovorno za področje tehnološkega razvoja in inovativnosti, določi poseben inovacijski izziv, katerega rešujejo inovacije ne glede na kategorijo iz prejšnjega odstavka. Z inovacijskim izzivom </w:t>
      </w:r>
      <w:r>
        <w:rPr>
          <w:rFonts w:ascii="Calibri" w:hAnsi="Calibri" w:cs="Arial"/>
          <w:sz w:val="22"/>
          <w:szCs w:val="22"/>
        </w:rPr>
        <w:t>Zasavske</w:t>
      </w:r>
      <w:r w:rsidRPr="00467701">
        <w:rPr>
          <w:rFonts w:ascii="Calibri" w:hAnsi="Calibri" w:cs="Arial"/>
          <w:sz w:val="22"/>
          <w:szCs w:val="22"/>
        </w:rPr>
        <w:t xml:space="preserve"> GZ pozove skupino inovatorjev ali skupino inovacij, ki se jih posebej izpostavi oz. nagradi na podelitvah priznanj za inovacije. </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Komisija izvede ocenjevanje in usklajevanje ocen skladno s Poslovnikom o delu komisij, izračuna končne ocene inovacijskih prijav ter določi vrsto priznanj na podlagi navodil za ocenjevanje, ki so opredeljeni v Prilogi 1 tega pravilnika. Ocenjevalna komisija je pri svojem delu avtonomna, njene odločitve pa so dokončne.</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b/>
          <w:sz w:val="22"/>
          <w:szCs w:val="22"/>
        </w:rPr>
      </w:pPr>
      <w:r w:rsidRPr="00467701">
        <w:rPr>
          <w:rFonts w:ascii="Calibri" w:hAnsi="Calibri" w:cs="Arial"/>
          <w:sz w:val="22"/>
          <w:szCs w:val="22"/>
        </w:rPr>
        <w:t xml:space="preserve">Če pri katerem od članov ocenjevalne komisije pri ocenjevanju inovacijskega predloga pride do konflikta njegovih osebnih ali poslovnih interesov, kar posledično vpliva na objektivnost njegovega ocenjevanja, se mora ta član </w:t>
      </w:r>
      <w:r w:rsidRPr="00467701">
        <w:rPr>
          <w:rFonts w:ascii="Calibri" w:hAnsi="Calibri" w:cs="Arial"/>
          <w:b/>
          <w:sz w:val="22"/>
          <w:szCs w:val="22"/>
        </w:rPr>
        <w:t xml:space="preserve">sam izločiti iz komisije pri ocenjevanju spornega predloga. </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Predlog za izločitev člana ocenjevalne komisije v primeru iz prejšnjega odstavka tega člena, lahko poda tudi posamezni član ocenjevalne komisije. Predlog za izločitev je sprejet, če zanj glasuje večina vseh članov ocenjevalne komisije.</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 xml:space="preserve">Po potrebi lahko ocenjevalna komisija k svojemu delu povabi tudi strokovnjake zunanjih institucij, ki lahko opravijo ogled inovacij. </w:t>
      </w:r>
    </w:p>
    <w:p w:rsidR="00467701" w:rsidRPr="00467701" w:rsidRDefault="00467701" w:rsidP="00467701">
      <w:pPr>
        <w:widowControl/>
        <w:rPr>
          <w:rFonts w:ascii="Calibri" w:hAnsi="Calibri" w:cs="Arial"/>
          <w:sz w:val="22"/>
          <w:szCs w:val="22"/>
        </w:rPr>
      </w:pPr>
    </w:p>
    <w:p w:rsidR="00467701"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8. člen</w:t>
      </w: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Ocenjevalna komisija vrednoti inovacijske prijave po naslednjih kriterijih:</w:t>
      </w:r>
    </w:p>
    <w:p w:rsidR="00467701" w:rsidRPr="00467701" w:rsidRDefault="00467701" w:rsidP="00467701">
      <w:pPr>
        <w:widowControl/>
        <w:rPr>
          <w:rFonts w:ascii="Calibri" w:hAnsi="Calibri" w:cs="Arial"/>
          <w:sz w:val="22"/>
          <w:szCs w:val="22"/>
        </w:rPr>
      </w:pPr>
    </w:p>
    <w:p w:rsidR="00467701" w:rsidRPr="00467701" w:rsidRDefault="00467701" w:rsidP="00467701">
      <w:pPr>
        <w:widowControl/>
        <w:numPr>
          <w:ilvl w:val="0"/>
          <w:numId w:val="9"/>
        </w:numPr>
        <w:ind w:left="360"/>
        <w:rPr>
          <w:rFonts w:ascii="Calibri" w:hAnsi="Calibri"/>
          <w:b/>
          <w:sz w:val="22"/>
          <w:szCs w:val="22"/>
        </w:rPr>
      </w:pPr>
      <w:r w:rsidRPr="00467701">
        <w:rPr>
          <w:rFonts w:ascii="Calibri" w:hAnsi="Calibri"/>
          <w:b/>
          <w:sz w:val="22"/>
          <w:szCs w:val="22"/>
        </w:rPr>
        <w:t>ODLIČNOST</w:t>
      </w:r>
    </w:p>
    <w:p w:rsidR="00467701" w:rsidRPr="00467701" w:rsidRDefault="00467701" w:rsidP="00467701">
      <w:pPr>
        <w:widowControl/>
        <w:ind w:left="360"/>
        <w:rPr>
          <w:rFonts w:ascii="Calibri" w:hAnsi="Calibri"/>
          <w:b/>
          <w:sz w:val="22"/>
          <w:szCs w:val="22"/>
        </w:rPr>
      </w:pPr>
    </w:p>
    <w:p w:rsidR="00467701" w:rsidRPr="00467701" w:rsidRDefault="00467701" w:rsidP="00467701">
      <w:pPr>
        <w:widowControl/>
        <w:jc w:val="left"/>
        <w:rPr>
          <w:rFonts w:ascii="Calibri" w:hAnsi="Calibri"/>
          <w:sz w:val="22"/>
          <w:szCs w:val="22"/>
        </w:rPr>
      </w:pPr>
      <w:r w:rsidRPr="00467701">
        <w:rPr>
          <w:rFonts w:ascii="Calibri" w:hAnsi="Calibri"/>
          <w:b/>
          <w:sz w:val="22"/>
          <w:szCs w:val="22"/>
        </w:rPr>
        <w:t>OPIS PROBLEMA IN NJEGOVE REŠITVE</w:t>
      </w:r>
      <w:r w:rsidRPr="00467701">
        <w:rPr>
          <w:rFonts w:ascii="Calibri" w:hAnsi="Calibri"/>
          <w:sz w:val="22"/>
          <w:szCs w:val="22"/>
        </w:rPr>
        <w:t xml:space="preserve"> </w:t>
      </w:r>
    </w:p>
    <w:p w:rsidR="00467701" w:rsidRPr="00467701" w:rsidRDefault="00467701" w:rsidP="00467701">
      <w:pPr>
        <w:widowControl/>
        <w:jc w:val="left"/>
        <w:rPr>
          <w:rFonts w:ascii="Calibri" w:hAnsi="Calibri"/>
          <w:sz w:val="22"/>
          <w:szCs w:val="22"/>
        </w:rPr>
      </w:pPr>
      <w:r w:rsidRPr="00467701">
        <w:rPr>
          <w:rFonts w:ascii="Calibri" w:hAnsi="Calibri"/>
          <w:sz w:val="22"/>
          <w:szCs w:val="22"/>
        </w:rPr>
        <w:t>Opisano čigav/e in kakšen/ne problem/e rešuje inovacija ter kako inovacija rešuje izpostavljen/e problem/e.</w:t>
      </w:r>
    </w:p>
    <w:p w:rsidR="00467701" w:rsidRPr="00467701" w:rsidRDefault="00467701" w:rsidP="00467701">
      <w:pPr>
        <w:widowControl/>
        <w:ind w:left="720"/>
        <w:jc w:val="left"/>
        <w:rPr>
          <w:rFonts w:ascii="Calibri" w:hAnsi="Calibri"/>
          <w:sz w:val="22"/>
          <w:szCs w:val="22"/>
        </w:rPr>
      </w:pPr>
    </w:p>
    <w:p w:rsidR="00467701" w:rsidRPr="00467701" w:rsidRDefault="00467701" w:rsidP="00467701">
      <w:pPr>
        <w:widowControl/>
        <w:jc w:val="left"/>
        <w:rPr>
          <w:rFonts w:ascii="Calibri" w:hAnsi="Calibri"/>
          <w:sz w:val="22"/>
          <w:szCs w:val="22"/>
        </w:rPr>
      </w:pPr>
      <w:r w:rsidRPr="00467701">
        <w:rPr>
          <w:rFonts w:ascii="Calibri" w:hAnsi="Calibri"/>
          <w:b/>
          <w:sz w:val="22"/>
          <w:szCs w:val="22"/>
        </w:rPr>
        <w:t>RAZSEŽNOST INOVACIJE</w:t>
      </w:r>
    </w:p>
    <w:p w:rsidR="00467701" w:rsidRPr="00467701" w:rsidRDefault="00467701" w:rsidP="00467701">
      <w:pPr>
        <w:widowControl/>
        <w:jc w:val="left"/>
        <w:rPr>
          <w:rFonts w:ascii="Calibri" w:hAnsi="Calibri"/>
          <w:sz w:val="22"/>
          <w:szCs w:val="22"/>
        </w:rPr>
      </w:pPr>
      <w:r w:rsidRPr="00467701">
        <w:rPr>
          <w:rFonts w:ascii="Calibri" w:hAnsi="Calibri"/>
          <w:sz w:val="22"/>
          <w:szCs w:val="22"/>
        </w:rPr>
        <w:t>Navedeno na kakšnem nivoju inovacija predstavlja rešitev, navedene so konkretno države ali trgi.</w:t>
      </w:r>
    </w:p>
    <w:p w:rsidR="00467701" w:rsidRPr="00467701" w:rsidRDefault="00467701" w:rsidP="00467701">
      <w:pPr>
        <w:widowControl/>
        <w:jc w:val="left"/>
        <w:rPr>
          <w:rFonts w:ascii="Calibri" w:hAnsi="Calibri"/>
          <w:sz w:val="22"/>
          <w:szCs w:val="22"/>
        </w:rPr>
      </w:pPr>
    </w:p>
    <w:p w:rsidR="00467701" w:rsidRPr="00467701" w:rsidRDefault="00467701" w:rsidP="00467701">
      <w:pPr>
        <w:widowControl/>
        <w:jc w:val="left"/>
        <w:rPr>
          <w:rFonts w:ascii="Calibri" w:hAnsi="Calibri"/>
          <w:sz w:val="22"/>
          <w:szCs w:val="22"/>
        </w:rPr>
      </w:pPr>
      <w:r w:rsidRPr="00467701">
        <w:rPr>
          <w:rFonts w:ascii="Calibri" w:hAnsi="Calibri"/>
          <w:b/>
          <w:sz w:val="22"/>
          <w:szCs w:val="22"/>
        </w:rPr>
        <w:t>OPIS STANJA NA PODROČJU INOVACIJE</w:t>
      </w:r>
    </w:p>
    <w:p w:rsidR="00467701" w:rsidRPr="00467701" w:rsidRDefault="00467701" w:rsidP="00CC09FF">
      <w:pPr>
        <w:widowControl/>
        <w:rPr>
          <w:rFonts w:ascii="Calibri" w:hAnsi="Calibri"/>
          <w:sz w:val="22"/>
          <w:szCs w:val="22"/>
        </w:rPr>
      </w:pPr>
      <w:r w:rsidRPr="00467701">
        <w:rPr>
          <w:rFonts w:ascii="Calibri" w:hAnsi="Calibri"/>
          <w:sz w:val="22"/>
          <w:szCs w:val="22"/>
        </w:rPr>
        <w:t>Opisani so konkretni primeri stanja tehnike/storitev/postopkov/idej/metod, opisano je izhodiščno stanje, izdelan je pregled patentov in ostale zaščite intelektualne lastnine. Jasno je opisano v katerih segmentih je inovacija boljša od obstoječega stanja na področju predlagane inovacije.</w:t>
      </w:r>
    </w:p>
    <w:p w:rsidR="00467701" w:rsidRPr="00467701" w:rsidRDefault="00467701" w:rsidP="00467701">
      <w:pPr>
        <w:widowControl/>
        <w:jc w:val="left"/>
        <w:rPr>
          <w:rFonts w:ascii="Calibri" w:hAnsi="Calibri"/>
          <w:sz w:val="22"/>
          <w:szCs w:val="22"/>
        </w:rPr>
      </w:pPr>
    </w:p>
    <w:p w:rsidR="00467701" w:rsidRPr="00467701" w:rsidRDefault="00467701" w:rsidP="00467701">
      <w:pPr>
        <w:widowControl/>
        <w:jc w:val="left"/>
        <w:rPr>
          <w:rFonts w:ascii="Calibri" w:hAnsi="Calibri"/>
          <w:sz w:val="22"/>
          <w:szCs w:val="22"/>
        </w:rPr>
      </w:pPr>
      <w:r w:rsidRPr="00467701">
        <w:rPr>
          <w:rFonts w:ascii="Calibri" w:hAnsi="Calibri"/>
          <w:b/>
          <w:sz w:val="22"/>
          <w:szCs w:val="22"/>
        </w:rPr>
        <w:t>ZAŠČITA INOVACIJE</w:t>
      </w:r>
    </w:p>
    <w:p w:rsidR="00467701" w:rsidRPr="00467701" w:rsidRDefault="00467701" w:rsidP="00467701">
      <w:pPr>
        <w:widowControl/>
        <w:jc w:val="left"/>
        <w:rPr>
          <w:rFonts w:ascii="Calibri" w:hAnsi="Calibri"/>
          <w:sz w:val="22"/>
          <w:szCs w:val="22"/>
        </w:rPr>
      </w:pPr>
      <w:r w:rsidRPr="00467701">
        <w:rPr>
          <w:rFonts w:ascii="Calibri" w:hAnsi="Calibri"/>
          <w:sz w:val="22"/>
          <w:szCs w:val="22"/>
        </w:rPr>
        <w:t>Navedena je oblika zaščite intelektualne lastnine, podani so konkretni podatki o zaščiti intelektualne lastnine inovacije.</w:t>
      </w:r>
    </w:p>
    <w:p w:rsidR="00467701" w:rsidRPr="00467701" w:rsidRDefault="00467701" w:rsidP="00467701">
      <w:pPr>
        <w:widowControl/>
        <w:jc w:val="left"/>
        <w:rPr>
          <w:rFonts w:ascii="Calibri" w:hAnsi="Calibri"/>
          <w:sz w:val="22"/>
          <w:szCs w:val="22"/>
        </w:rPr>
      </w:pPr>
    </w:p>
    <w:p w:rsidR="00467701" w:rsidRPr="00467701" w:rsidRDefault="00467701" w:rsidP="00467701">
      <w:pPr>
        <w:widowControl/>
        <w:jc w:val="left"/>
        <w:rPr>
          <w:rFonts w:ascii="Calibri" w:hAnsi="Calibri"/>
          <w:sz w:val="22"/>
          <w:szCs w:val="22"/>
        </w:rPr>
      </w:pPr>
      <w:r w:rsidRPr="00467701">
        <w:rPr>
          <w:rFonts w:ascii="Calibri" w:hAnsi="Calibri"/>
          <w:b/>
          <w:sz w:val="22"/>
          <w:szCs w:val="22"/>
        </w:rPr>
        <w:t>INOVACIJSKA EKIPA</w:t>
      </w:r>
    </w:p>
    <w:p w:rsidR="00467701" w:rsidRPr="00467701" w:rsidRDefault="00467701" w:rsidP="00CC09FF">
      <w:pPr>
        <w:widowControl/>
        <w:rPr>
          <w:rFonts w:ascii="Calibri" w:hAnsi="Calibri"/>
          <w:sz w:val="22"/>
          <w:szCs w:val="22"/>
        </w:rPr>
      </w:pPr>
      <w:r w:rsidRPr="00467701">
        <w:rPr>
          <w:rFonts w:ascii="Calibri" w:hAnsi="Calibri"/>
          <w:sz w:val="22"/>
          <w:szCs w:val="22"/>
        </w:rPr>
        <w:t xml:space="preserve">Podana je sestava inovacijske ekipe v smislu </w:t>
      </w:r>
      <w:proofErr w:type="spellStart"/>
      <w:r w:rsidRPr="00467701">
        <w:rPr>
          <w:rFonts w:ascii="Calibri" w:hAnsi="Calibri"/>
          <w:sz w:val="22"/>
          <w:szCs w:val="22"/>
        </w:rPr>
        <w:t>multidisciplinarnosti</w:t>
      </w:r>
      <w:proofErr w:type="spellEnd"/>
      <w:r w:rsidRPr="00467701">
        <w:rPr>
          <w:rFonts w:ascii="Calibri" w:hAnsi="Calibri"/>
          <w:sz w:val="22"/>
          <w:szCs w:val="22"/>
        </w:rPr>
        <w:t>, porazdelitve po spolih ter vključenosti strokovnjakov iz razvojno-raziskovalnih organizacij in strokovnjakov iz zunanjih gospodarskih organizacij. Sestava inovacijske ekipe ni nujno enaka podani navedeni skupini inovatorjev v osnovnih podatkih o inovaciji, ampak je navadno širša.</w:t>
      </w:r>
    </w:p>
    <w:p w:rsidR="00467701" w:rsidRPr="00467701" w:rsidRDefault="00467701" w:rsidP="00467701">
      <w:pPr>
        <w:widowControl/>
        <w:ind w:left="1080"/>
        <w:rPr>
          <w:rFonts w:ascii="Calibri" w:hAnsi="Calibri"/>
          <w:sz w:val="22"/>
          <w:szCs w:val="22"/>
        </w:rPr>
      </w:pPr>
    </w:p>
    <w:p w:rsidR="00467701" w:rsidRPr="00467701" w:rsidRDefault="00467701" w:rsidP="00467701">
      <w:pPr>
        <w:widowControl/>
        <w:numPr>
          <w:ilvl w:val="0"/>
          <w:numId w:val="9"/>
        </w:numPr>
        <w:ind w:left="360"/>
        <w:rPr>
          <w:rFonts w:ascii="Calibri" w:hAnsi="Calibri"/>
          <w:b/>
          <w:sz w:val="22"/>
          <w:szCs w:val="22"/>
        </w:rPr>
      </w:pPr>
      <w:r w:rsidRPr="00467701">
        <w:rPr>
          <w:rFonts w:ascii="Calibri" w:hAnsi="Calibri"/>
          <w:b/>
          <w:sz w:val="22"/>
          <w:szCs w:val="22"/>
        </w:rPr>
        <w:t>UČINEK</w:t>
      </w:r>
    </w:p>
    <w:p w:rsidR="00467701" w:rsidRPr="00467701" w:rsidRDefault="00467701" w:rsidP="00467701">
      <w:pPr>
        <w:widowControl/>
        <w:ind w:left="360"/>
        <w:rPr>
          <w:rFonts w:ascii="Calibri" w:hAnsi="Calibri"/>
          <w:b/>
          <w:sz w:val="22"/>
          <w:szCs w:val="22"/>
        </w:rPr>
      </w:pPr>
    </w:p>
    <w:p w:rsidR="00467701" w:rsidRPr="00467701" w:rsidRDefault="00467701" w:rsidP="00467701">
      <w:pPr>
        <w:widowControl/>
        <w:rPr>
          <w:rFonts w:ascii="Calibri" w:hAnsi="Calibri"/>
          <w:sz w:val="22"/>
          <w:szCs w:val="22"/>
        </w:rPr>
      </w:pPr>
      <w:r w:rsidRPr="00467701">
        <w:rPr>
          <w:rFonts w:ascii="Calibri" w:hAnsi="Calibri"/>
          <w:b/>
          <w:sz w:val="22"/>
          <w:szCs w:val="22"/>
        </w:rPr>
        <w:t>UPORABNIK</w:t>
      </w:r>
    </w:p>
    <w:p w:rsidR="00467701" w:rsidRPr="00467701" w:rsidRDefault="00467701" w:rsidP="00467701">
      <w:pPr>
        <w:widowControl/>
        <w:rPr>
          <w:rFonts w:ascii="Calibri" w:hAnsi="Calibri"/>
          <w:sz w:val="22"/>
          <w:szCs w:val="22"/>
        </w:rPr>
      </w:pPr>
      <w:r w:rsidRPr="00467701">
        <w:rPr>
          <w:rFonts w:ascii="Calibri" w:hAnsi="Calibri"/>
          <w:sz w:val="22"/>
          <w:szCs w:val="22"/>
        </w:rPr>
        <w:t>Jasno in konkretno je opisano kdo so ciljne skupine kupcev ali končnih uporabnikov inovacije. Opisan je potencial za razširitev kroga ciljne skupine uporabnikov.</w:t>
      </w:r>
    </w:p>
    <w:p w:rsidR="00467701" w:rsidRPr="00467701" w:rsidRDefault="00467701" w:rsidP="00467701">
      <w:pPr>
        <w:widowControl/>
        <w:ind w:left="360"/>
        <w:rPr>
          <w:rFonts w:ascii="Calibri" w:hAnsi="Calibri"/>
          <w:sz w:val="22"/>
          <w:szCs w:val="22"/>
        </w:rPr>
      </w:pPr>
    </w:p>
    <w:p w:rsidR="00467701" w:rsidRPr="00467701" w:rsidRDefault="00467701" w:rsidP="00467701">
      <w:pPr>
        <w:widowControl/>
        <w:rPr>
          <w:rFonts w:ascii="Calibri" w:hAnsi="Calibri"/>
          <w:b/>
          <w:sz w:val="22"/>
          <w:szCs w:val="22"/>
        </w:rPr>
      </w:pPr>
      <w:r w:rsidRPr="00467701">
        <w:rPr>
          <w:rFonts w:ascii="Calibri" w:hAnsi="Calibri"/>
          <w:b/>
          <w:sz w:val="22"/>
          <w:szCs w:val="22"/>
        </w:rPr>
        <w:t>TRG</w:t>
      </w:r>
    </w:p>
    <w:p w:rsidR="00467701" w:rsidRPr="00467701" w:rsidRDefault="00467701" w:rsidP="00467701">
      <w:pPr>
        <w:widowControl/>
        <w:rPr>
          <w:rFonts w:ascii="Calibri" w:hAnsi="Calibri"/>
          <w:sz w:val="22"/>
          <w:szCs w:val="22"/>
        </w:rPr>
      </w:pPr>
      <w:r w:rsidRPr="00467701">
        <w:rPr>
          <w:rFonts w:ascii="Calibri" w:hAnsi="Calibri"/>
          <w:sz w:val="22"/>
          <w:szCs w:val="22"/>
        </w:rPr>
        <w:t>Podane so konkretne države, področja, številke. Ocenjen je trži delež, ki se nanaša na predlagano inovacijo. Podani so konkurenti na področju predlagane inovacije.</w:t>
      </w:r>
    </w:p>
    <w:p w:rsidR="00467701" w:rsidRPr="00467701" w:rsidRDefault="00467701" w:rsidP="00467701">
      <w:pPr>
        <w:widowControl/>
        <w:ind w:left="360"/>
        <w:rPr>
          <w:rFonts w:ascii="Calibri" w:hAnsi="Calibri"/>
          <w:b/>
          <w:sz w:val="22"/>
          <w:szCs w:val="22"/>
        </w:rPr>
      </w:pPr>
      <w:r w:rsidRPr="00467701">
        <w:rPr>
          <w:rFonts w:ascii="Calibri" w:hAnsi="Calibri"/>
          <w:b/>
          <w:sz w:val="22"/>
          <w:szCs w:val="22"/>
        </w:rPr>
        <w:t xml:space="preserve"> </w:t>
      </w:r>
    </w:p>
    <w:p w:rsidR="00467701" w:rsidRPr="00467701" w:rsidRDefault="00467701" w:rsidP="00467701">
      <w:pPr>
        <w:widowControl/>
        <w:rPr>
          <w:rFonts w:ascii="Calibri" w:hAnsi="Calibri"/>
          <w:b/>
          <w:sz w:val="22"/>
          <w:szCs w:val="22"/>
        </w:rPr>
      </w:pPr>
      <w:r w:rsidRPr="00467701">
        <w:rPr>
          <w:rFonts w:ascii="Calibri" w:hAnsi="Calibri"/>
          <w:b/>
          <w:sz w:val="22"/>
          <w:szCs w:val="22"/>
        </w:rPr>
        <w:t>FINANČNI UČINKI</w:t>
      </w:r>
    </w:p>
    <w:p w:rsidR="00467701" w:rsidRPr="00467701" w:rsidRDefault="00467701" w:rsidP="00467701">
      <w:pPr>
        <w:widowControl/>
        <w:rPr>
          <w:rFonts w:ascii="Calibri" w:hAnsi="Calibri"/>
          <w:b/>
          <w:sz w:val="22"/>
          <w:szCs w:val="22"/>
        </w:rPr>
      </w:pPr>
      <w:r w:rsidRPr="00467701">
        <w:rPr>
          <w:rFonts w:ascii="Calibri" w:hAnsi="Calibri"/>
          <w:sz w:val="22"/>
          <w:szCs w:val="22"/>
        </w:rPr>
        <w:t>Konkretno je predstavljen vpliv inovacije na finančno stanje v obliki  letnega prometa in dobička (podano v € in % od vrednosti celotne organizacije). Konkretno je predstavljena ocena vpliva za naslednja tri leta v obliki  letnega prometa in dobička (podano v € in % od vrednosti celotne organizacije). Dodatno je opisana kratka strategija, kako bodo te ocenjene vrednosti dosežene.</w:t>
      </w:r>
    </w:p>
    <w:p w:rsidR="00467701" w:rsidRPr="00467701" w:rsidRDefault="00467701" w:rsidP="00467701">
      <w:pPr>
        <w:widowControl/>
        <w:rPr>
          <w:rFonts w:ascii="Calibri" w:hAnsi="Calibri"/>
          <w:b/>
          <w:sz w:val="22"/>
          <w:szCs w:val="22"/>
        </w:rPr>
      </w:pPr>
    </w:p>
    <w:p w:rsidR="00467701" w:rsidRPr="00467701" w:rsidRDefault="00467701" w:rsidP="00467701">
      <w:pPr>
        <w:widowControl/>
        <w:rPr>
          <w:rFonts w:ascii="Calibri" w:hAnsi="Calibri"/>
          <w:b/>
          <w:sz w:val="22"/>
          <w:szCs w:val="22"/>
        </w:rPr>
      </w:pPr>
      <w:r w:rsidRPr="00467701">
        <w:rPr>
          <w:rFonts w:ascii="Calibri" w:hAnsi="Calibri"/>
          <w:b/>
          <w:sz w:val="22"/>
          <w:szCs w:val="22"/>
        </w:rPr>
        <w:t>TRAJNOSTNI UČINKI</w:t>
      </w:r>
    </w:p>
    <w:p w:rsidR="00467701" w:rsidRPr="00467701" w:rsidRDefault="00467701" w:rsidP="00467701">
      <w:pPr>
        <w:widowControl/>
        <w:rPr>
          <w:rFonts w:ascii="Calibri" w:hAnsi="Calibri"/>
          <w:b/>
          <w:sz w:val="22"/>
          <w:szCs w:val="22"/>
        </w:rPr>
      </w:pPr>
      <w:r w:rsidRPr="00467701">
        <w:rPr>
          <w:rFonts w:ascii="Calibri" w:hAnsi="Calibri"/>
          <w:sz w:val="22"/>
          <w:szCs w:val="22"/>
        </w:rPr>
        <w:t>Konkretno so opisani (I) vpliv predlagane inovacije na podjetje, njegovo delovanje in klimo v podjetju, (II) vpliv na okolje in (III) vpliv na širšo družbo. Opisano je, kako se inovacija vklaplja v poslovno in razvojno strategijo organizacije.</w:t>
      </w:r>
    </w:p>
    <w:p w:rsidR="00467701" w:rsidRPr="00467701" w:rsidRDefault="00467701" w:rsidP="00467701">
      <w:pPr>
        <w:widowControl/>
        <w:ind w:left="1080"/>
        <w:rPr>
          <w:rFonts w:ascii="Calibri" w:hAnsi="Calibri"/>
          <w:b/>
          <w:sz w:val="22"/>
          <w:szCs w:val="22"/>
        </w:rPr>
      </w:pPr>
    </w:p>
    <w:p w:rsidR="00467701" w:rsidRPr="00467701" w:rsidRDefault="00467701" w:rsidP="00467701">
      <w:pPr>
        <w:widowControl/>
        <w:rPr>
          <w:rFonts w:ascii="Calibri" w:hAnsi="Calibri"/>
          <w:sz w:val="22"/>
          <w:szCs w:val="22"/>
        </w:rPr>
      </w:pPr>
      <w:r w:rsidRPr="00467701">
        <w:rPr>
          <w:rFonts w:ascii="Calibri" w:hAnsi="Calibri"/>
          <w:sz w:val="22"/>
          <w:szCs w:val="22"/>
        </w:rPr>
        <w:t>Za podelitev priznanja se upoštevajo inovacije, ki izpolnjujejo obe skupini kriterijev iz tega pravilnika in so uspešno uporabljene v praksi, vendar so bile v praktični uporabi največ dve leti pred letom, ki ga zajema razpis GZS.</w:t>
      </w:r>
    </w:p>
    <w:p w:rsidR="00467701" w:rsidRPr="00467701" w:rsidRDefault="00467701" w:rsidP="00467701">
      <w:pPr>
        <w:widowControl/>
        <w:rPr>
          <w:rFonts w:ascii="Calibri" w:hAnsi="Calibri" w:cs="Arial"/>
          <w:sz w:val="22"/>
          <w:szCs w:val="22"/>
        </w:rPr>
      </w:pPr>
    </w:p>
    <w:p w:rsidR="00467701"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9. člen</w:t>
      </w:r>
    </w:p>
    <w:p w:rsidR="00467701" w:rsidRPr="00467701" w:rsidRDefault="00467701" w:rsidP="00467701">
      <w:pPr>
        <w:widowControl/>
        <w:rPr>
          <w:rFonts w:ascii="Calibri" w:hAnsi="Calibri" w:cs="Arial"/>
          <w:color w:val="FF0000"/>
          <w:sz w:val="22"/>
          <w:szCs w:val="22"/>
        </w:rPr>
      </w:pPr>
      <w:r>
        <w:rPr>
          <w:rFonts w:ascii="Calibri" w:hAnsi="Calibri" w:cs="Arial"/>
          <w:sz w:val="22"/>
          <w:szCs w:val="22"/>
        </w:rPr>
        <w:t>Zasavske GZ</w:t>
      </w:r>
      <w:r w:rsidRPr="00467701">
        <w:rPr>
          <w:rFonts w:ascii="Calibri" w:hAnsi="Calibri" w:cs="Arial"/>
          <w:sz w:val="22"/>
          <w:szCs w:val="22"/>
        </w:rPr>
        <w:t xml:space="preserve"> javno razglasi prejemnike priznanj za inovacije najkasneje v mesecu juniju.</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Na osnovi odločitve Komisije za inovacije OZ dostavi do 30. maja Strokovni službi GZS odgovorni za</w:t>
      </w:r>
      <w:r w:rsidR="00CC09FF">
        <w:rPr>
          <w:rFonts w:ascii="Calibri" w:hAnsi="Calibri" w:cs="Arial"/>
          <w:sz w:val="22"/>
          <w:szCs w:val="22"/>
        </w:rPr>
        <w:t xml:space="preserve"> </w:t>
      </w:r>
      <w:r w:rsidRPr="00467701">
        <w:rPr>
          <w:rFonts w:ascii="Calibri" w:hAnsi="Calibri" w:cs="Arial"/>
          <w:sz w:val="22"/>
          <w:szCs w:val="22"/>
        </w:rPr>
        <w:t>področje tehnološkega razvoja in inovativnosti popolno dokumentacijo o treh najbolje ocenjenih inovacijah, ki se potegujejo za priznanje na nacionalni ravni.</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 xml:space="preserve">V kolikor na posamezno območno oz. regionalno gospodarsko zbornico prispe 20 inovacij ali več, lahko </w:t>
      </w:r>
      <w:r>
        <w:rPr>
          <w:rFonts w:ascii="Calibri" w:hAnsi="Calibri" w:cs="Arial"/>
          <w:sz w:val="22"/>
          <w:szCs w:val="22"/>
        </w:rPr>
        <w:t>Zasavske</w:t>
      </w:r>
      <w:r w:rsidRPr="00467701">
        <w:rPr>
          <w:rFonts w:ascii="Calibri" w:hAnsi="Calibri" w:cs="Arial"/>
          <w:sz w:val="22"/>
          <w:szCs w:val="22"/>
        </w:rPr>
        <w:t xml:space="preserve"> GZ strokovni službi GZS, odgovorni za področje tehnološkega razvoja in inovativnosti predložijo en dodaten inovacijski predlog (skupaj 4 inovacijske predloge) ter za vsakih nadaljnjih 10 še po en dodaten inovacijski predlog.</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Pr>
          <w:rFonts w:ascii="Calibri" w:hAnsi="Calibri" w:cs="Arial"/>
          <w:sz w:val="22"/>
          <w:szCs w:val="22"/>
        </w:rPr>
        <w:t>Zasavske</w:t>
      </w:r>
      <w:r w:rsidRPr="00467701">
        <w:rPr>
          <w:rFonts w:ascii="Calibri" w:hAnsi="Calibri" w:cs="Arial"/>
          <w:sz w:val="22"/>
          <w:szCs w:val="22"/>
        </w:rPr>
        <w:t xml:space="preserve"> GZ lahko za nacionalni nivo predlaga dodatni inovacijski predlog tudi v primeru, če skupno število inovacij ne dosega praga iz 3. odstavka 9. člena, vendar pod naslednjimi pogoji:</w:t>
      </w: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w:t>
      </w:r>
      <w:r w:rsidRPr="00467701">
        <w:rPr>
          <w:rFonts w:ascii="Calibri" w:hAnsi="Calibri" w:cs="Arial"/>
          <w:sz w:val="22"/>
          <w:szCs w:val="22"/>
        </w:rPr>
        <w:tab/>
        <w:t>Inovacijski predlog mora biti ocenjen z zlatim priznanjem in s končno oceno ne sme zaostajati za zlatimi priznanji, ki na nacionalni nivo napredujejo znotraj redne kvote</w:t>
      </w: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w:t>
      </w:r>
      <w:r w:rsidRPr="00467701">
        <w:rPr>
          <w:rFonts w:ascii="Calibri" w:hAnsi="Calibri" w:cs="Arial"/>
          <w:sz w:val="22"/>
          <w:szCs w:val="22"/>
        </w:rPr>
        <w:tab/>
        <w:t>Dodatno imenovanje mora biti obrazloženo (zakaj dodaten projekt, kakšna je kvaliteta dodatnega inovacijskega predloga, kakšna je vpliv inovacijskega predloga na širše okolje) s strani Komisije.</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Po prejemu obrazložitve in popolne prijavne dokumentacije za dodatni inovacijski predlog se sestane 3-članska komisija GZS, ki določa člane nacionalne komisije za inovacije ter sprejema odločitev o sprejetju ali zavrnitvi dodatnega inovacijskega predloga. 3-članska komisija GZS pri odločevanju o sprejetju dodatnega inovacijskega predloga daje prednost podjetjem, ki niso kandidati za priznanja v okviru redne kvote. Slednji kriterij je vpeljan z namenom spodbujanja inovativnosti med najširšo gospodarsko javnostjo.</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Pr>
          <w:rFonts w:ascii="Calibri" w:hAnsi="Calibri" w:cs="Arial"/>
          <w:sz w:val="22"/>
          <w:szCs w:val="22"/>
        </w:rPr>
        <w:t>Zasavske GZ</w:t>
      </w:r>
      <w:r w:rsidRPr="00467701">
        <w:rPr>
          <w:rFonts w:ascii="Calibri" w:hAnsi="Calibri" w:cs="Arial"/>
          <w:sz w:val="22"/>
          <w:szCs w:val="22"/>
        </w:rPr>
        <w:t xml:space="preserve"> posredujejo končen seznam kandidatov za nacionalno priznanja in njihovo popolno dokumentacijo kandidatov za nacionalna priznanja strokovni službi GZS, odgovorni za področje tehnološkega razvoja in inovativnosti.</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Vse prispele vloge se v celoti obravnavajo kot poslovna skrivnost.</w:t>
      </w:r>
    </w:p>
    <w:p w:rsidR="00467701" w:rsidRPr="00467701" w:rsidRDefault="00467701" w:rsidP="00467701">
      <w:pPr>
        <w:widowControl/>
        <w:rPr>
          <w:rFonts w:ascii="Calibri" w:hAnsi="Calibri" w:cs="Arial"/>
          <w:sz w:val="22"/>
          <w:szCs w:val="22"/>
        </w:rPr>
      </w:pPr>
    </w:p>
    <w:p w:rsidR="00467701"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10. člen</w:t>
      </w: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Inovator, ki prejme priznanje GZS za inovacijo v Sloveniji, si s tem pridobi pravico uporabe priznanja v komercialne in publicistične namene.</w:t>
      </w:r>
    </w:p>
    <w:p w:rsidR="00467701" w:rsidRPr="00467701" w:rsidRDefault="00467701" w:rsidP="00467701">
      <w:pPr>
        <w:widowControl/>
        <w:rPr>
          <w:rFonts w:ascii="Calibri" w:hAnsi="Calibri" w:cs="Arial"/>
          <w:sz w:val="22"/>
          <w:szCs w:val="22"/>
        </w:rPr>
      </w:pPr>
    </w:p>
    <w:p w:rsidR="00467701"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11. člen</w:t>
      </w: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Pravice iz 10. člena tega pravilnika prenehajo, če pride do njihove zlorabe.</w:t>
      </w:r>
    </w:p>
    <w:p w:rsidR="00467701" w:rsidRPr="00467701" w:rsidRDefault="00467701" w:rsidP="00467701">
      <w:pPr>
        <w:widowControl/>
        <w:rPr>
          <w:rFonts w:ascii="Calibri" w:hAnsi="Calibri" w:cs="Arial"/>
          <w:sz w:val="22"/>
          <w:szCs w:val="22"/>
        </w:rPr>
      </w:pPr>
    </w:p>
    <w:p w:rsidR="00467701" w:rsidRPr="00467701" w:rsidRDefault="00467701" w:rsidP="00467701">
      <w:pPr>
        <w:widowControl/>
        <w:spacing w:line="340" w:lineRule="atLeast"/>
        <w:rPr>
          <w:rFonts w:ascii="Calibri" w:hAnsi="Calibri" w:cs="Arial"/>
          <w:sz w:val="22"/>
          <w:szCs w:val="22"/>
        </w:rPr>
      </w:pPr>
      <w:r w:rsidRPr="00467701">
        <w:rPr>
          <w:rFonts w:ascii="Calibri" w:hAnsi="Calibri" w:cs="Arial"/>
          <w:sz w:val="22"/>
          <w:szCs w:val="22"/>
        </w:rPr>
        <w:t>Za zlorabo se šteje:</w:t>
      </w:r>
    </w:p>
    <w:p w:rsidR="00467701" w:rsidRPr="00467701" w:rsidRDefault="00467701" w:rsidP="00467701">
      <w:pPr>
        <w:widowControl/>
        <w:spacing w:line="340" w:lineRule="atLeast"/>
        <w:rPr>
          <w:rFonts w:ascii="Calibri" w:hAnsi="Calibri" w:cs="Arial"/>
          <w:sz w:val="22"/>
          <w:szCs w:val="22"/>
        </w:rPr>
      </w:pPr>
      <w:r w:rsidRPr="00467701">
        <w:rPr>
          <w:rFonts w:ascii="Calibri" w:hAnsi="Calibri" w:cs="Arial"/>
          <w:sz w:val="22"/>
          <w:szCs w:val="22"/>
        </w:rPr>
        <w:t>- zavajanje Komisije z dajanjem neresničnih podatkov,</w:t>
      </w:r>
    </w:p>
    <w:p w:rsidR="00467701" w:rsidRPr="00467701" w:rsidRDefault="00467701" w:rsidP="00467701">
      <w:pPr>
        <w:widowControl/>
        <w:spacing w:line="340" w:lineRule="atLeast"/>
        <w:rPr>
          <w:rFonts w:ascii="Calibri" w:hAnsi="Calibri" w:cs="Arial"/>
          <w:sz w:val="22"/>
          <w:szCs w:val="22"/>
        </w:rPr>
      </w:pPr>
      <w:r w:rsidRPr="00467701">
        <w:rPr>
          <w:rFonts w:ascii="Calibri" w:hAnsi="Calibri" w:cs="Arial"/>
          <w:sz w:val="22"/>
          <w:szCs w:val="22"/>
        </w:rPr>
        <w:t>- uporaba priznanja GZS v namene, ki niso povezani z inovacijo,</w:t>
      </w:r>
    </w:p>
    <w:p w:rsidR="00467701" w:rsidRPr="00467701" w:rsidRDefault="00467701" w:rsidP="00467701">
      <w:pPr>
        <w:widowControl/>
        <w:spacing w:line="340" w:lineRule="atLeast"/>
        <w:rPr>
          <w:rFonts w:ascii="Calibri" w:hAnsi="Calibri" w:cs="Arial"/>
          <w:sz w:val="22"/>
          <w:szCs w:val="22"/>
        </w:rPr>
      </w:pPr>
      <w:r w:rsidRPr="00467701">
        <w:rPr>
          <w:rFonts w:ascii="Calibri" w:hAnsi="Calibri" w:cs="Arial"/>
          <w:sz w:val="22"/>
          <w:szCs w:val="22"/>
        </w:rPr>
        <w:t xml:space="preserve">- podajanje netočnih informacij glede stopnje priznanja oz. nivoja priznanja (regionalni, nacionalni). </w:t>
      </w:r>
    </w:p>
    <w:p w:rsidR="00467701" w:rsidRPr="00467701" w:rsidRDefault="00467701" w:rsidP="00467701">
      <w:pPr>
        <w:widowControl/>
        <w:spacing w:line="340" w:lineRule="atLeast"/>
        <w:rPr>
          <w:rFonts w:ascii="Calibri" w:hAnsi="Calibri" w:cs="Arial"/>
          <w:sz w:val="22"/>
          <w:szCs w:val="22"/>
        </w:rPr>
      </w:pPr>
    </w:p>
    <w:p w:rsidR="00467701" w:rsidRPr="00467701" w:rsidRDefault="00467701" w:rsidP="00FF0780">
      <w:pPr>
        <w:widowControl/>
        <w:jc w:val="center"/>
        <w:rPr>
          <w:rFonts w:ascii="Calibri" w:hAnsi="Calibri"/>
          <w:b/>
          <w:sz w:val="22"/>
          <w:szCs w:val="22"/>
        </w:rPr>
      </w:pPr>
      <w:r w:rsidRPr="00467701">
        <w:rPr>
          <w:rFonts w:ascii="Calibri" w:hAnsi="Calibri"/>
          <w:b/>
          <w:sz w:val="22"/>
          <w:szCs w:val="22"/>
        </w:rPr>
        <w:t>12. člen</w:t>
      </w: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V kolikor prejemnik priznanja ali diplome tudi po opozorilu ne preneha z zlorabo podeljenega priznanja, ima OZ pravico zahtevati sodno prepoved uporabe podeljenega priznanja v skladu z 10. členom tega pravilnika oziroma odvzem priznanja.</w:t>
      </w: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p>
    <w:p w:rsidR="00467701" w:rsidRPr="00467701" w:rsidRDefault="00467701" w:rsidP="00467701">
      <w:pPr>
        <w:widowControl/>
        <w:jc w:val="center"/>
        <w:rPr>
          <w:rFonts w:ascii="Calibri" w:hAnsi="Calibri" w:cs="Arial"/>
          <w:b/>
          <w:sz w:val="22"/>
          <w:szCs w:val="22"/>
        </w:rPr>
      </w:pPr>
      <w:r w:rsidRPr="00467701">
        <w:rPr>
          <w:rFonts w:ascii="Calibri" w:hAnsi="Calibri" w:cs="Arial"/>
          <w:b/>
          <w:sz w:val="22"/>
          <w:szCs w:val="22"/>
        </w:rPr>
        <w:t>13. člen</w:t>
      </w:r>
    </w:p>
    <w:p w:rsidR="00467701" w:rsidRPr="00467701" w:rsidRDefault="00467701" w:rsidP="00467701">
      <w:pPr>
        <w:widowControl/>
        <w:rPr>
          <w:rFonts w:ascii="Calibri" w:hAnsi="Calibri"/>
          <w:sz w:val="22"/>
          <w:szCs w:val="22"/>
        </w:rPr>
      </w:pPr>
      <w:r w:rsidRPr="00467701">
        <w:rPr>
          <w:rFonts w:ascii="Calibri" w:hAnsi="Calibri"/>
          <w:sz w:val="22"/>
          <w:szCs w:val="22"/>
        </w:rPr>
        <w:t>Ta pravilnik začne veljati z dnem njegovega sprejema.</w:t>
      </w:r>
      <w:r w:rsidR="00CC09FF">
        <w:rPr>
          <w:rFonts w:ascii="Calibri" w:hAnsi="Calibri"/>
          <w:sz w:val="22"/>
          <w:szCs w:val="22"/>
        </w:rPr>
        <w:t xml:space="preserve"> </w:t>
      </w:r>
      <w:r w:rsidRPr="00467701">
        <w:rPr>
          <w:rFonts w:ascii="Calibri" w:hAnsi="Calibri"/>
          <w:sz w:val="22"/>
          <w:szCs w:val="22"/>
        </w:rPr>
        <w:t xml:space="preserve">Z dnem začetka veljave tega pravilnika, preneha veljati Pravilnik o podeljevanju </w:t>
      </w:r>
      <w:r w:rsidR="005924A4">
        <w:rPr>
          <w:rFonts w:ascii="Calibri" w:hAnsi="Calibri"/>
          <w:sz w:val="22"/>
          <w:szCs w:val="22"/>
        </w:rPr>
        <w:t>GZS za inovacije Zasavja</w:t>
      </w:r>
      <w:r w:rsidRPr="00467701">
        <w:rPr>
          <w:rFonts w:ascii="Calibri" w:hAnsi="Calibri"/>
          <w:sz w:val="22"/>
          <w:szCs w:val="22"/>
        </w:rPr>
        <w:t xml:space="preserve">, ki ga je Upravni odbor </w:t>
      </w:r>
      <w:r w:rsidR="005924A4">
        <w:rPr>
          <w:rFonts w:ascii="Calibri" w:hAnsi="Calibri"/>
          <w:sz w:val="22"/>
          <w:szCs w:val="22"/>
        </w:rPr>
        <w:t>OZ Zasavje</w:t>
      </w:r>
      <w:r w:rsidRPr="00467701">
        <w:rPr>
          <w:rFonts w:ascii="Calibri" w:hAnsi="Calibri"/>
          <w:sz w:val="22"/>
          <w:szCs w:val="22"/>
        </w:rPr>
        <w:t xml:space="preserve"> sprejel dne </w:t>
      </w:r>
      <w:r w:rsidR="005924A4">
        <w:rPr>
          <w:rFonts w:ascii="Calibri" w:hAnsi="Calibri"/>
          <w:sz w:val="22"/>
          <w:szCs w:val="22"/>
        </w:rPr>
        <w:t>29.1. 2018.</w:t>
      </w:r>
    </w:p>
    <w:p w:rsidR="00467701" w:rsidRPr="00467701" w:rsidRDefault="00467701" w:rsidP="00467701">
      <w:pPr>
        <w:widowControl/>
        <w:rPr>
          <w:rFonts w:ascii="Calibri" w:hAnsi="Calibri"/>
          <w:sz w:val="22"/>
          <w:szCs w:val="22"/>
          <w:highlight w:val="yellow"/>
        </w:rPr>
      </w:pPr>
    </w:p>
    <w:p w:rsidR="00467701" w:rsidRPr="00467701" w:rsidRDefault="00467701" w:rsidP="00467701">
      <w:pPr>
        <w:widowControl/>
        <w:rPr>
          <w:rFonts w:ascii="Calibri" w:hAnsi="Calibri" w:cs="Arial"/>
          <w:sz w:val="22"/>
          <w:szCs w:val="22"/>
        </w:rPr>
      </w:pPr>
    </w:p>
    <w:p w:rsidR="00467701" w:rsidRPr="00467701" w:rsidRDefault="00467701" w:rsidP="00467701">
      <w:pPr>
        <w:widowControl/>
        <w:rPr>
          <w:rFonts w:ascii="Calibri" w:hAnsi="Calibri" w:cs="Arial"/>
          <w:sz w:val="22"/>
          <w:szCs w:val="22"/>
        </w:rPr>
      </w:pPr>
      <w:r w:rsidRPr="00467701">
        <w:rPr>
          <w:rFonts w:ascii="Calibri" w:hAnsi="Calibri" w:cs="Arial"/>
          <w:sz w:val="22"/>
          <w:szCs w:val="22"/>
        </w:rPr>
        <w:t>Direktor</w:t>
      </w:r>
      <w:r>
        <w:rPr>
          <w:rFonts w:ascii="Calibri" w:hAnsi="Calibri" w:cs="Arial"/>
          <w:sz w:val="22"/>
          <w:szCs w:val="22"/>
        </w:rPr>
        <w:t>ica Zasavske gospodarske zbornice</w:t>
      </w:r>
      <w:r>
        <w:rPr>
          <w:rFonts w:ascii="Calibri" w:hAnsi="Calibri" w:cs="Arial"/>
          <w:sz w:val="22"/>
          <w:szCs w:val="22"/>
        </w:rPr>
        <w:tab/>
        <w:t>Predsednik Zasavske gospodarske zbornice</w:t>
      </w:r>
      <w:r>
        <w:rPr>
          <w:rFonts w:ascii="Calibri" w:hAnsi="Calibri" w:cs="Arial"/>
          <w:sz w:val="22"/>
          <w:szCs w:val="22"/>
        </w:rPr>
        <w:tab/>
      </w:r>
      <w:r>
        <w:rPr>
          <w:rFonts w:ascii="Calibri" w:hAnsi="Calibri" w:cs="Arial"/>
          <w:sz w:val="22"/>
          <w:szCs w:val="22"/>
        </w:rPr>
        <w:tab/>
      </w:r>
    </w:p>
    <w:p w:rsidR="00467701" w:rsidRPr="00467701" w:rsidRDefault="006F60A0" w:rsidP="00467701">
      <w:pPr>
        <w:widowControl/>
        <w:rPr>
          <w:rFonts w:ascii="Calibri" w:hAnsi="Calibri" w:cs="Arial"/>
          <w:sz w:val="22"/>
          <w:szCs w:val="22"/>
        </w:rPr>
      </w:pPr>
      <w:r>
        <w:rPr>
          <w:rFonts w:ascii="Calibri" w:hAnsi="Calibri" w:cs="Arial"/>
          <w:sz w:val="22"/>
          <w:szCs w:val="22"/>
        </w:rPr>
        <w:t>mag. Staša Baloh Plahutnik</w:t>
      </w:r>
      <w:r w:rsidR="00467701" w:rsidRPr="00467701">
        <w:rPr>
          <w:rFonts w:ascii="Calibri" w:hAnsi="Calibri" w:cs="Arial"/>
          <w:sz w:val="22"/>
          <w:szCs w:val="22"/>
        </w:rPr>
        <w:t xml:space="preserve"> </w:t>
      </w:r>
      <w:proofErr w:type="spellStart"/>
      <w:r w:rsidR="00467701" w:rsidRPr="00467701">
        <w:rPr>
          <w:rFonts w:ascii="Calibri" w:hAnsi="Calibri" w:cs="Arial"/>
          <w:sz w:val="22"/>
          <w:szCs w:val="22"/>
        </w:rPr>
        <w:t>l.r</w:t>
      </w:r>
      <w:proofErr w:type="spellEnd"/>
      <w:r w:rsidR="00467701" w:rsidRPr="00467701">
        <w:rPr>
          <w:rFonts w:ascii="Calibri" w:hAnsi="Calibri" w:cs="Arial"/>
          <w:sz w:val="22"/>
          <w:szCs w:val="22"/>
        </w:rPr>
        <w:t xml:space="preserve">. </w:t>
      </w:r>
      <w:r w:rsidR="00467701" w:rsidRPr="00467701">
        <w:rPr>
          <w:rFonts w:ascii="Calibri" w:hAnsi="Calibri" w:cs="Arial"/>
          <w:sz w:val="22"/>
          <w:szCs w:val="22"/>
        </w:rPr>
        <w:tab/>
      </w:r>
      <w:r w:rsidR="00467701" w:rsidRPr="00467701">
        <w:rPr>
          <w:rFonts w:ascii="Calibri" w:hAnsi="Calibri" w:cs="Arial"/>
          <w:sz w:val="22"/>
          <w:szCs w:val="22"/>
        </w:rPr>
        <w:tab/>
      </w:r>
      <w:r w:rsidR="00467701" w:rsidRPr="00467701">
        <w:rPr>
          <w:rFonts w:ascii="Calibri" w:hAnsi="Calibri" w:cs="Arial"/>
          <w:sz w:val="22"/>
          <w:szCs w:val="22"/>
        </w:rPr>
        <w:tab/>
      </w:r>
      <w:r w:rsidR="00467701" w:rsidRPr="00467701">
        <w:rPr>
          <w:rFonts w:ascii="Calibri" w:hAnsi="Calibri" w:cs="Arial"/>
          <w:sz w:val="22"/>
          <w:szCs w:val="22"/>
        </w:rPr>
        <w:tab/>
      </w:r>
      <w:r w:rsidR="00467701" w:rsidRPr="00467701">
        <w:rPr>
          <w:rFonts w:ascii="Calibri" w:hAnsi="Calibri" w:cs="Arial"/>
          <w:sz w:val="22"/>
          <w:szCs w:val="22"/>
        </w:rPr>
        <w:tab/>
      </w:r>
      <w:r>
        <w:rPr>
          <w:rFonts w:ascii="Calibri" w:hAnsi="Calibri" w:cs="Arial"/>
          <w:sz w:val="22"/>
          <w:szCs w:val="22"/>
        </w:rPr>
        <w:t>mag. Tomaž Berginc</w:t>
      </w:r>
      <w:r w:rsidR="00467701" w:rsidRPr="00467701">
        <w:rPr>
          <w:rFonts w:ascii="Calibri" w:hAnsi="Calibri" w:cs="Arial"/>
          <w:sz w:val="22"/>
          <w:szCs w:val="22"/>
        </w:rPr>
        <w:t xml:space="preserve">, </w:t>
      </w:r>
      <w:proofErr w:type="spellStart"/>
      <w:r w:rsidR="00467701" w:rsidRPr="00467701">
        <w:rPr>
          <w:rFonts w:ascii="Calibri" w:hAnsi="Calibri" w:cs="Arial"/>
          <w:sz w:val="22"/>
          <w:szCs w:val="22"/>
        </w:rPr>
        <w:t>l.r</w:t>
      </w:r>
      <w:proofErr w:type="spellEnd"/>
      <w:r w:rsidR="00467701" w:rsidRPr="00467701">
        <w:rPr>
          <w:rFonts w:ascii="Calibri" w:hAnsi="Calibri" w:cs="Arial"/>
          <w:sz w:val="22"/>
          <w:szCs w:val="22"/>
        </w:rPr>
        <w:t>.</w:t>
      </w:r>
    </w:p>
    <w:p w:rsidR="00467701" w:rsidRPr="00467701" w:rsidRDefault="00467701" w:rsidP="00467701">
      <w:pPr>
        <w:widowControl/>
        <w:rPr>
          <w:rFonts w:ascii="Calibri" w:hAnsi="Calibri" w:cs="Arial"/>
          <w:sz w:val="22"/>
          <w:szCs w:val="22"/>
        </w:rPr>
      </w:pPr>
    </w:p>
    <w:p w:rsidR="006F60A0" w:rsidRDefault="006F60A0" w:rsidP="00467701">
      <w:pPr>
        <w:widowControl/>
        <w:rPr>
          <w:rFonts w:ascii="Calibri" w:hAnsi="Calibri" w:cs="Arial"/>
          <w:sz w:val="22"/>
          <w:szCs w:val="22"/>
        </w:rPr>
      </w:pPr>
    </w:p>
    <w:p w:rsidR="006F60A0" w:rsidRDefault="006F60A0" w:rsidP="00467701">
      <w:pPr>
        <w:widowControl/>
        <w:rPr>
          <w:rFonts w:ascii="Calibri" w:hAnsi="Calibri" w:cs="Arial"/>
          <w:sz w:val="22"/>
          <w:szCs w:val="22"/>
        </w:rPr>
      </w:pPr>
    </w:p>
    <w:p w:rsidR="006F60A0" w:rsidRDefault="006F60A0" w:rsidP="00467701">
      <w:pPr>
        <w:widowControl/>
        <w:rPr>
          <w:rFonts w:ascii="Calibri" w:hAnsi="Calibri" w:cs="Arial"/>
          <w:sz w:val="22"/>
          <w:szCs w:val="22"/>
        </w:rPr>
      </w:pPr>
    </w:p>
    <w:p w:rsidR="00467701" w:rsidRPr="00467701" w:rsidRDefault="006F60A0" w:rsidP="00467701">
      <w:pPr>
        <w:widowControl/>
        <w:rPr>
          <w:rFonts w:ascii="Calibri" w:hAnsi="Calibri" w:cs="Arial"/>
          <w:sz w:val="22"/>
          <w:szCs w:val="22"/>
        </w:rPr>
      </w:pPr>
      <w:r>
        <w:rPr>
          <w:rFonts w:ascii="Calibri" w:hAnsi="Calibri" w:cs="Arial"/>
          <w:sz w:val="22"/>
          <w:szCs w:val="22"/>
        </w:rPr>
        <w:t>Zagorje ob Savi</w:t>
      </w:r>
      <w:r w:rsidR="00467701" w:rsidRPr="00467701">
        <w:rPr>
          <w:rFonts w:ascii="Calibri" w:hAnsi="Calibri" w:cs="Arial"/>
          <w:sz w:val="22"/>
          <w:szCs w:val="22"/>
        </w:rPr>
        <w:t xml:space="preserve">, dne </w:t>
      </w:r>
      <w:r>
        <w:rPr>
          <w:rFonts w:ascii="Calibri" w:hAnsi="Calibri" w:cs="Arial"/>
          <w:sz w:val="22"/>
          <w:szCs w:val="22"/>
        </w:rPr>
        <w:t>31.1. 2019</w:t>
      </w:r>
    </w:p>
    <w:p w:rsidR="00467701" w:rsidRPr="00467701" w:rsidRDefault="00467701" w:rsidP="00467701">
      <w:pPr>
        <w:widowControl/>
        <w:rPr>
          <w:rFonts w:ascii="Calibri" w:hAnsi="Calibri" w:cs="Arial"/>
          <w:sz w:val="22"/>
          <w:szCs w:val="22"/>
        </w:rPr>
      </w:pPr>
    </w:p>
    <w:p w:rsidR="006F60A0" w:rsidRDefault="006F60A0" w:rsidP="00467701">
      <w:pPr>
        <w:widowControl/>
        <w:rPr>
          <w:rFonts w:ascii="Calibri" w:hAnsi="Calibri" w:cs="Arial"/>
          <w:sz w:val="22"/>
          <w:szCs w:val="22"/>
        </w:rPr>
      </w:pPr>
    </w:p>
    <w:p w:rsidR="006F60A0" w:rsidRDefault="006F60A0" w:rsidP="00467701">
      <w:pPr>
        <w:widowControl/>
        <w:rPr>
          <w:rFonts w:ascii="Calibri" w:hAnsi="Calibri" w:cs="Arial"/>
          <w:sz w:val="22"/>
          <w:szCs w:val="22"/>
        </w:rPr>
      </w:pPr>
    </w:p>
    <w:p w:rsidR="00467701" w:rsidRPr="00467701" w:rsidRDefault="00467701" w:rsidP="00467701">
      <w:pPr>
        <w:widowControl/>
        <w:rPr>
          <w:rFonts w:ascii="Calibri" w:hAnsi="Calibri" w:cs="Arial"/>
          <w:b/>
          <w:sz w:val="22"/>
          <w:szCs w:val="22"/>
          <w:u w:val="single"/>
        </w:rPr>
      </w:pPr>
      <w:r w:rsidRPr="00467701">
        <w:rPr>
          <w:rFonts w:ascii="Calibri" w:hAnsi="Calibri" w:cs="Arial"/>
          <w:b/>
          <w:sz w:val="22"/>
          <w:szCs w:val="22"/>
          <w:u w:val="single"/>
        </w:rPr>
        <w:t>Priloga:</w:t>
      </w:r>
    </w:p>
    <w:p w:rsidR="00467701" w:rsidRPr="00467701" w:rsidRDefault="00467701" w:rsidP="00467701">
      <w:pPr>
        <w:widowControl/>
        <w:rPr>
          <w:rFonts w:ascii="Calibri" w:hAnsi="Calibri" w:cs="Arial"/>
          <w:b/>
          <w:sz w:val="22"/>
          <w:szCs w:val="22"/>
        </w:rPr>
      </w:pPr>
      <w:r w:rsidRPr="00467701">
        <w:rPr>
          <w:rFonts w:ascii="Calibri" w:hAnsi="Calibri" w:cs="Arial"/>
          <w:b/>
          <w:sz w:val="22"/>
          <w:szCs w:val="22"/>
        </w:rPr>
        <w:t>Navodila za ocenjevanje inovacijskih prijav</w:t>
      </w:r>
    </w:p>
    <w:p w:rsidR="00467701" w:rsidRPr="00467701" w:rsidRDefault="00467701" w:rsidP="00467701">
      <w:pPr>
        <w:widowControl/>
        <w:rPr>
          <w:rFonts w:ascii="Calibri" w:hAnsi="Calibri" w:cs="Arial"/>
          <w:b/>
          <w:sz w:val="22"/>
          <w:szCs w:val="22"/>
        </w:rPr>
      </w:pPr>
      <w:r w:rsidRPr="00467701">
        <w:rPr>
          <w:rFonts w:ascii="Calibri" w:hAnsi="Calibri" w:cs="Arial"/>
          <w:b/>
          <w:sz w:val="22"/>
          <w:szCs w:val="22"/>
        </w:rPr>
        <w:t>Prijavni obrazec</w:t>
      </w:r>
    </w:p>
    <w:p w:rsidR="00467701" w:rsidRPr="00187BE7" w:rsidRDefault="00467701" w:rsidP="00467701">
      <w:pPr>
        <w:widowControl/>
        <w:jc w:val="left"/>
        <w:rPr>
          <w:rFonts w:ascii="Calibri" w:hAnsi="Calibri"/>
          <w:b/>
          <w:sz w:val="22"/>
          <w:szCs w:val="22"/>
        </w:rPr>
      </w:pPr>
      <w:r w:rsidRPr="00467701">
        <w:rPr>
          <w:rFonts w:ascii="Calibri" w:hAnsi="Calibri" w:cs="Arial"/>
          <w:sz w:val="22"/>
          <w:szCs w:val="22"/>
        </w:rPr>
        <w:br w:type="page"/>
      </w:r>
      <w:r w:rsidRPr="00187BE7">
        <w:rPr>
          <w:rFonts w:ascii="Calibri" w:hAnsi="Calibri"/>
          <w:b/>
          <w:sz w:val="22"/>
          <w:szCs w:val="22"/>
        </w:rPr>
        <w:t xml:space="preserve">PRILOGA 1 </w:t>
      </w:r>
    </w:p>
    <w:p w:rsidR="00467701" w:rsidRPr="00467701" w:rsidRDefault="00467701" w:rsidP="00467701">
      <w:pPr>
        <w:widowControl/>
        <w:jc w:val="left"/>
        <w:rPr>
          <w:rFonts w:ascii="Calibri" w:hAnsi="Calibri"/>
          <w:sz w:val="22"/>
          <w:szCs w:val="22"/>
        </w:rPr>
      </w:pPr>
      <w:r w:rsidRPr="00467701">
        <w:rPr>
          <w:rFonts w:ascii="Calibri" w:hAnsi="Calibri"/>
          <w:sz w:val="22"/>
          <w:szCs w:val="22"/>
        </w:rPr>
        <w:t>K PRAVILNIKU O PODELJEVANJU PRIZNANJ GZS INOVACIJAM,</w:t>
      </w:r>
    </w:p>
    <w:p w:rsidR="00467701" w:rsidRPr="00467701" w:rsidRDefault="00467701" w:rsidP="00467701">
      <w:pPr>
        <w:widowControl/>
        <w:jc w:val="left"/>
        <w:rPr>
          <w:rFonts w:ascii="Calibri" w:hAnsi="Calibri"/>
          <w:sz w:val="22"/>
          <w:szCs w:val="22"/>
        </w:rPr>
      </w:pPr>
      <w:r w:rsidRPr="00467701">
        <w:rPr>
          <w:rFonts w:ascii="Calibri" w:hAnsi="Calibri"/>
          <w:sz w:val="22"/>
          <w:szCs w:val="22"/>
        </w:rPr>
        <w:t xml:space="preserve">ki ga je sprejel UO </w:t>
      </w:r>
      <w:r w:rsidR="00187BE7">
        <w:rPr>
          <w:rFonts w:ascii="Calibri" w:hAnsi="Calibri"/>
          <w:sz w:val="22"/>
          <w:szCs w:val="22"/>
        </w:rPr>
        <w:t>Zasavske</w:t>
      </w:r>
      <w:r w:rsidRPr="00187BE7">
        <w:rPr>
          <w:rFonts w:ascii="Calibri" w:hAnsi="Calibri"/>
          <w:sz w:val="22"/>
          <w:szCs w:val="22"/>
        </w:rPr>
        <w:t xml:space="preserve"> GZ</w:t>
      </w:r>
      <w:r w:rsidRPr="00467701">
        <w:rPr>
          <w:rFonts w:ascii="Calibri" w:hAnsi="Calibri"/>
          <w:sz w:val="22"/>
          <w:szCs w:val="22"/>
        </w:rPr>
        <w:t xml:space="preserve"> na seji dne </w:t>
      </w:r>
      <w:r w:rsidR="00187BE7">
        <w:rPr>
          <w:rFonts w:ascii="Calibri" w:hAnsi="Calibri" w:cs="Arial"/>
          <w:sz w:val="22"/>
          <w:szCs w:val="22"/>
        </w:rPr>
        <w:t>30.1. 2019</w:t>
      </w:r>
    </w:p>
    <w:p w:rsidR="00467701" w:rsidRPr="00467701" w:rsidRDefault="00467701" w:rsidP="00467701">
      <w:pPr>
        <w:widowControl/>
        <w:jc w:val="center"/>
        <w:rPr>
          <w:rFonts w:ascii="Calibri" w:hAnsi="Calibri"/>
          <w:b/>
          <w:sz w:val="22"/>
          <w:szCs w:val="22"/>
          <w:lang w:eastAsia="sl-SI"/>
        </w:rPr>
      </w:pPr>
    </w:p>
    <w:p w:rsidR="00467701" w:rsidRPr="00467701" w:rsidRDefault="00467701" w:rsidP="00467701">
      <w:pPr>
        <w:keepNext/>
        <w:widowControl/>
        <w:jc w:val="center"/>
        <w:outlineLvl w:val="3"/>
        <w:rPr>
          <w:rFonts w:ascii="Calibri" w:hAnsi="Calibri"/>
          <w:b/>
          <w:bCs/>
          <w:sz w:val="22"/>
          <w:szCs w:val="22"/>
          <w:lang w:eastAsia="sl-SI"/>
        </w:rPr>
      </w:pPr>
      <w:r w:rsidRPr="00467701">
        <w:rPr>
          <w:rFonts w:ascii="Calibri" w:hAnsi="Calibri"/>
          <w:b/>
          <w:bCs/>
          <w:sz w:val="22"/>
          <w:szCs w:val="22"/>
          <w:lang w:eastAsia="sl-SI"/>
        </w:rPr>
        <w:t xml:space="preserve">NAVODILA ZA OCENJEVANJE INOVACIJSKIH PRIJAV </w:t>
      </w:r>
    </w:p>
    <w:p w:rsidR="00467701" w:rsidRPr="00467701" w:rsidRDefault="00467701" w:rsidP="00467701">
      <w:pPr>
        <w:widowControl/>
        <w:rPr>
          <w:rFonts w:ascii="Calibri" w:hAnsi="Calibri"/>
          <w:b/>
          <w:sz w:val="22"/>
          <w:szCs w:val="22"/>
        </w:rPr>
      </w:pPr>
    </w:p>
    <w:p w:rsidR="00467701" w:rsidRPr="00467701" w:rsidRDefault="00467701" w:rsidP="00467701">
      <w:pPr>
        <w:widowControl/>
        <w:rPr>
          <w:rFonts w:ascii="Calibri" w:hAnsi="Calibri"/>
          <w:b/>
          <w:sz w:val="22"/>
          <w:szCs w:val="22"/>
        </w:rPr>
      </w:pPr>
    </w:p>
    <w:p w:rsidR="00467701" w:rsidRPr="00467701" w:rsidRDefault="00467701" w:rsidP="00467701">
      <w:pPr>
        <w:widowControl/>
        <w:numPr>
          <w:ilvl w:val="0"/>
          <w:numId w:val="6"/>
        </w:numPr>
        <w:rPr>
          <w:rFonts w:ascii="Calibri" w:hAnsi="Calibri"/>
          <w:bCs/>
          <w:sz w:val="22"/>
          <w:szCs w:val="22"/>
        </w:rPr>
      </w:pPr>
      <w:r w:rsidRPr="00467701">
        <w:rPr>
          <w:rFonts w:ascii="Calibri" w:hAnsi="Calibri"/>
          <w:bCs/>
          <w:sz w:val="22"/>
          <w:szCs w:val="22"/>
        </w:rPr>
        <w:t>Vsak član ocenjevalne komisije ocenjuje inovacijski predlog po vseh kriterijih, navedenih v 8. členu Pravilnika o podeljevanju priznanj GZS inovacijam.</w:t>
      </w:r>
    </w:p>
    <w:p w:rsidR="00467701" w:rsidRPr="00467701" w:rsidRDefault="00467701" w:rsidP="00467701">
      <w:pPr>
        <w:widowControl/>
        <w:rPr>
          <w:rFonts w:ascii="Calibri" w:hAnsi="Calibri"/>
          <w:sz w:val="22"/>
          <w:szCs w:val="22"/>
        </w:rPr>
      </w:pPr>
    </w:p>
    <w:p w:rsidR="00467701" w:rsidRPr="00467701" w:rsidRDefault="00467701" w:rsidP="00467701">
      <w:pPr>
        <w:widowControl/>
        <w:numPr>
          <w:ilvl w:val="0"/>
          <w:numId w:val="6"/>
        </w:numPr>
        <w:rPr>
          <w:rFonts w:ascii="Calibri" w:hAnsi="Calibri"/>
          <w:color w:val="333399"/>
          <w:sz w:val="22"/>
          <w:szCs w:val="22"/>
        </w:rPr>
      </w:pPr>
      <w:r w:rsidRPr="00467701">
        <w:rPr>
          <w:rFonts w:ascii="Calibri" w:hAnsi="Calibri"/>
          <w:sz w:val="22"/>
          <w:szCs w:val="22"/>
        </w:rPr>
        <w:t xml:space="preserve">Posamezni kriteriji se ocenjujejo glede na stopnje, ki so podane v nadaljevanju navodil za ocenjevanje inovacijskih prijav. </w:t>
      </w:r>
    </w:p>
    <w:p w:rsidR="00467701" w:rsidRPr="00467701" w:rsidRDefault="00467701" w:rsidP="00467701">
      <w:pPr>
        <w:widowControl/>
        <w:rPr>
          <w:rFonts w:ascii="Calibri" w:hAnsi="Calibri"/>
          <w:color w:val="333399"/>
          <w:sz w:val="22"/>
          <w:szCs w:val="22"/>
        </w:rPr>
      </w:pPr>
    </w:p>
    <w:p w:rsidR="00467701" w:rsidRPr="00467701" w:rsidRDefault="00467701" w:rsidP="00467701">
      <w:pPr>
        <w:widowControl/>
        <w:pBdr>
          <w:top w:val="single" w:sz="4" w:space="1" w:color="auto"/>
          <w:left w:val="single" w:sz="4" w:space="31" w:color="auto"/>
          <w:bottom w:val="single" w:sz="4" w:space="1" w:color="auto"/>
          <w:right w:val="single" w:sz="4" w:space="4" w:color="auto"/>
        </w:pBdr>
        <w:ind w:left="720"/>
        <w:jc w:val="center"/>
        <w:rPr>
          <w:rFonts w:ascii="Calibri" w:hAnsi="Calibri"/>
          <w:b/>
          <w:sz w:val="22"/>
          <w:szCs w:val="22"/>
        </w:rPr>
      </w:pPr>
      <w:r w:rsidRPr="00467701">
        <w:rPr>
          <w:rFonts w:ascii="Calibri" w:hAnsi="Calibri"/>
          <w:b/>
          <w:sz w:val="22"/>
          <w:szCs w:val="22"/>
        </w:rPr>
        <w:t>ODLIČNOST</w:t>
      </w:r>
    </w:p>
    <w:p w:rsidR="00467701" w:rsidRPr="00467701" w:rsidRDefault="00467701" w:rsidP="00467701">
      <w:pPr>
        <w:widowControl/>
        <w:rPr>
          <w:rFonts w:ascii="Calibri" w:hAnsi="Calibri"/>
          <w:color w:val="333399"/>
          <w:sz w:val="22"/>
          <w:szCs w:val="22"/>
        </w:rPr>
      </w:pPr>
    </w:p>
    <w:p w:rsidR="00467701" w:rsidRPr="00467701" w:rsidRDefault="00467701" w:rsidP="00467701">
      <w:pPr>
        <w:widowControl/>
        <w:rPr>
          <w:rFonts w:ascii="Calibri" w:hAnsi="Calibri"/>
          <w:sz w:val="22"/>
          <w:szCs w:val="22"/>
        </w:rPr>
      </w:pPr>
      <w:r w:rsidRPr="00467701">
        <w:rPr>
          <w:rFonts w:ascii="Calibri" w:hAnsi="Calibri"/>
          <w:sz w:val="22"/>
          <w:szCs w:val="22"/>
        </w:rPr>
        <w:t>Del prijavnega obrazca ODLIČNOST prispeva 50 % ocene h končni skupni oceni predlagane inovacije. Člani komisij podeljujejo ocene skladno z navodili v nadaljevanju.</w:t>
      </w:r>
    </w:p>
    <w:p w:rsidR="00467701" w:rsidRPr="00467701" w:rsidRDefault="00467701" w:rsidP="00467701">
      <w:pPr>
        <w:widowControl/>
        <w:ind w:left="720"/>
        <w:rPr>
          <w:rFonts w:ascii="Calibri" w:hAnsi="Calibri"/>
          <w:b/>
          <w:sz w:val="22"/>
          <w:szCs w:val="22"/>
        </w:rPr>
      </w:pPr>
    </w:p>
    <w:p w:rsidR="00467701" w:rsidRPr="00467701" w:rsidRDefault="00467701" w:rsidP="00467701">
      <w:pPr>
        <w:widowControl/>
        <w:rPr>
          <w:rFonts w:ascii="Calibri" w:hAnsi="Calibri"/>
          <w:b/>
          <w:sz w:val="22"/>
          <w:szCs w:val="22"/>
        </w:rPr>
      </w:pPr>
      <w:r w:rsidRPr="00467701">
        <w:rPr>
          <w:rFonts w:ascii="Calibri" w:hAnsi="Calibri"/>
          <w:b/>
          <w:sz w:val="22"/>
          <w:szCs w:val="22"/>
        </w:rPr>
        <w:t>OPIS PROBLEMA IN NJEGOVE REŠITVE</w:t>
      </w:r>
    </w:p>
    <w:p w:rsidR="00467701" w:rsidRPr="00467701" w:rsidRDefault="00467701" w:rsidP="00467701">
      <w:pPr>
        <w:widowControl/>
        <w:rPr>
          <w:rFonts w:ascii="Calibri" w:hAnsi="Calibri"/>
          <w:sz w:val="22"/>
          <w:szCs w:val="22"/>
        </w:rPr>
      </w:pPr>
      <w:r w:rsidRPr="00467701">
        <w:rPr>
          <w:rFonts w:ascii="Calibri" w:hAnsi="Calibri"/>
          <w:sz w:val="22"/>
          <w:szCs w:val="22"/>
        </w:rPr>
        <w:t xml:space="preserve">Maksimalno število podeljenih točk je 2. Ta del je ponderiran s faktorjem 3/4 in k skupni oceni (maksimalno 10 točk) doprinese 1,5 točke oziroma </w:t>
      </w:r>
      <w:r w:rsidRPr="00467701">
        <w:rPr>
          <w:rFonts w:ascii="Calibri" w:hAnsi="Calibri"/>
          <w:b/>
          <w:sz w:val="22"/>
          <w:szCs w:val="22"/>
        </w:rPr>
        <w:t>15 % skupne končne ocene</w:t>
      </w:r>
      <w:r w:rsidRPr="00467701">
        <w:rPr>
          <w:rFonts w:ascii="Calibri" w:hAnsi="Calibri"/>
          <w:sz w:val="22"/>
          <w:szCs w:val="22"/>
        </w:rPr>
        <w:t xml:space="preserve">. Člani komisije ocenjujejo naslednje elemente: </w:t>
      </w:r>
    </w:p>
    <w:p w:rsidR="00467701" w:rsidRPr="00467701" w:rsidRDefault="00467701" w:rsidP="00467701">
      <w:pPr>
        <w:widowControl/>
        <w:numPr>
          <w:ilvl w:val="0"/>
          <w:numId w:val="10"/>
        </w:numPr>
        <w:ind w:left="360"/>
        <w:rPr>
          <w:rFonts w:ascii="Calibri" w:hAnsi="Calibri"/>
          <w:sz w:val="22"/>
          <w:szCs w:val="22"/>
        </w:rPr>
      </w:pPr>
      <w:r w:rsidRPr="00467701">
        <w:rPr>
          <w:rFonts w:ascii="Calibri" w:hAnsi="Calibri"/>
          <w:sz w:val="22"/>
          <w:szCs w:val="22"/>
        </w:rPr>
        <w:t>Jasno je opisano kakšen in čigav problem oz. izziv rešuje inovacija, podano je izhodiščno stanje. Ocena: od 0 do 1 točke (po 0,25 točke)</w:t>
      </w:r>
    </w:p>
    <w:p w:rsidR="00467701" w:rsidRPr="00467701" w:rsidRDefault="00467701" w:rsidP="00467701">
      <w:pPr>
        <w:widowControl/>
        <w:numPr>
          <w:ilvl w:val="0"/>
          <w:numId w:val="10"/>
        </w:numPr>
        <w:ind w:left="360"/>
        <w:rPr>
          <w:rFonts w:ascii="Calibri" w:hAnsi="Calibri"/>
          <w:sz w:val="22"/>
          <w:szCs w:val="22"/>
        </w:rPr>
      </w:pPr>
      <w:r w:rsidRPr="00467701">
        <w:rPr>
          <w:rFonts w:ascii="Calibri" w:hAnsi="Calibri"/>
          <w:sz w:val="22"/>
          <w:szCs w:val="22"/>
        </w:rPr>
        <w:t>Jasno je opisano na kakšen način inovacija rešuje izpostavljen problem in katere ključne lastnosti oz. funkcije izdelka/storitve/rešitve so izboljšane. Ocena: od 0 do 1 točke (po 0,25 točke)</w:t>
      </w:r>
    </w:p>
    <w:p w:rsidR="00467701" w:rsidRPr="00467701" w:rsidRDefault="00467701" w:rsidP="00467701">
      <w:pPr>
        <w:widowControl/>
        <w:ind w:left="720"/>
        <w:rPr>
          <w:rFonts w:ascii="Calibri" w:hAnsi="Calibri"/>
          <w:sz w:val="22"/>
          <w:szCs w:val="22"/>
        </w:rPr>
      </w:pPr>
    </w:p>
    <w:p w:rsidR="00467701" w:rsidRPr="00467701" w:rsidRDefault="00467701" w:rsidP="00467701">
      <w:pPr>
        <w:widowControl/>
        <w:rPr>
          <w:rFonts w:ascii="Calibri" w:hAnsi="Calibri"/>
          <w:b/>
          <w:sz w:val="22"/>
          <w:szCs w:val="22"/>
        </w:rPr>
      </w:pPr>
      <w:r w:rsidRPr="00467701">
        <w:rPr>
          <w:rFonts w:ascii="Calibri" w:hAnsi="Calibri"/>
          <w:b/>
          <w:sz w:val="22"/>
          <w:szCs w:val="22"/>
        </w:rPr>
        <w:t>RAZSEŽNOST INOVACIJE</w:t>
      </w:r>
    </w:p>
    <w:p w:rsidR="00467701" w:rsidRPr="005924A4" w:rsidRDefault="00467701" w:rsidP="00467701">
      <w:pPr>
        <w:widowControl/>
        <w:rPr>
          <w:rFonts w:ascii="Calibri" w:hAnsi="Calibri"/>
          <w:sz w:val="22"/>
          <w:szCs w:val="22"/>
        </w:rPr>
      </w:pPr>
      <w:r w:rsidRPr="005924A4">
        <w:rPr>
          <w:rFonts w:ascii="Calibri" w:hAnsi="Calibri"/>
          <w:sz w:val="22"/>
          <w:szCs w:val="22"/>
        </w:rPr>
        <w:t xml:space="preserve">Maksimalno število podeljenih točk je 2. Ta del je ponderiran s faktorjem 1/2 in k skupni oceni (maksimalno 10 točk) doprinese 1 točko oziroma </w:t>
      </w:r>
      <w:r w:rsidRPr="005924A4">
        <w:rPr>
          <w:rFonts w:ascii="Calibri" w:hAnsi="Calibri"/>
          <w:b/>
          <w:sz w:val="22"/>
          <w:szCs w:val="22"/>
        </w:rPr>
        <w:t>10 % skupne končne ocene</w:t>
      </w:r>
      <w:r w:rsidRPr="005924A4">
        <w:rPr>
          <w:rFonts w:ascii="Calibri" w:hAnsi="Calibri"/>
          <w:sz w:val="22"/>
          <w:szCs w:val="22"/>
        </w:rPr>
        <w:t xml:space="preserve">. Člani komisije podelijo točke glede na izkazano razsežnost inovacije in sicer: </w:t>
      </w:r>
    </w:p>
    <w:p w:rsidR="00467701" w:rsidRPr="005924A4" w:rsidRDefault="00467701" w:rsidP="00467701">
      <w:pPr>
        <w:widowControl/>
        <w:numPr>
          <w:ilvl w:val="0"/>
          <w:numId w:val="11"/>
        </w:numPr>
        <w:ind w:left="360"/>
        <w:rPr>
          <w:rFonts w:ascii="Calibri" w:hAnsi="Calibri"/>
          <w:sz w:val="22"/>
          <w:szCs w:val="22"/>
        </w:rPr>
      </w:pPr>
      <w:r w:rsidRPr="005924A4">
        <w:rPr>
          <w:rFonts w:ascii="Calibri" w:hAnsi="Calibri"/>
          <w:sz w:val="22"/>
          <w:szCs w:val="22"/>
        </w:rPr>
        <w:t>Inovacija predstavlja rešitev na mednarodnem nivoju – 2 točki ALI</w:t>
      </w:r>
    </w:p>
    <w:p w:rsidR="00467701" w:rsidRPr="005924A4" w:rsidRDefault="00467701" w:rsidP="00467701">
      <w:pPr>
        <w:widowControl/>
        <w:numPr>
          <w:ilvl w:val="0"/>
          <w:numId w:val="11"/>
        </w:numPr>
        <w:ind w:left="360"/>
        <w:rPr>
          <w:rFonts w:ascii="Calibri" w:hAnsi="Calibri"/>
          <w:sz w:val="22"/>
          <w:szCs w:val="22"/>
        </w:rPr>
      </w:pPr>
      <w:r w:rsidRPr="005924A4">
        <w:rPr>
          <w:rFonts w:ascii="Calibri" w:hAnsi="Calibri"/>
          <w:sz w:val="22"/>
          <w:szCs w:val="22"/>
        </w:rPr>
        <w:t>Inovacija predstavlja rešitev na nacionalnem nivoju (Slovenija) – 1 točka ALI</w:t>
      </w:r>
    </w:p>
    <w:p w:rsidR="00467701" w:rsidRPr="005924A4" w:rsidRDefault="00467701" w:rsidP="00467701">
      <w:pPr>
        <w:widowControl/>
        <w:numPr>
          <w:ilvl w:val="0"/>
          <w:numId w:val="11"/>
        </w:numPr>
        <w:ind w:left="360"/>
        <w:rPr>
          <w:rFonts w:ascii="Calibri" w:hAnsi="Calibri"/>
          <w:sz w:val="22"/>
          <w:szCs w:val="22"/>
        </w:rPr>
      </w:pPr>
      <w:r w:rsidRPr="005924A4">
        <w:rPr>
          <w:rFonts w:ascii="Calibri" w:hAnsi="Calibri"/>
          <w:sz w:val="22"/>
          <w:szCs w:val="22"/>
        </w:rPr>
        <w:t>Inovacija predstavlja rešitev na nivoju organizacije – 0 točk</w:t>
      </w:r>
    </w:p>
    <w:p w:rsidR="00467701" w:rsidRPr="005924A4" w:rsidRDefault="00467701" w:rsidP="00467701">
      <w:pPr>
        <w:widowControl/>
        <w:rPr>
          <w:rFonts w:ascii="Calibri" w:hAnsi="Calibri"/>
          <w:sz w:val="22"/>
          <w:szCs w:val="22"/>
        </w:rPr>
      </w:pPr>
    </w:p>
    <w:p w:rsidR="00467701" w:rsidRPr="005924A4" w:rsidRDefault="00467701" w:rsidP="00467701">
      <w:pPr>
        <w:widowControl/>
        <w:rPr>
          <w:rFonts w:ascii="Calibri" w:hAnsi="Calibri"/>
          <w:b/>
          <w:sz w:val="22"/>
          <w:szCs w:val="22"/>
        </w:rPr>
      </w:pPr>
      <w:r w:rsidRPr="005924A4">
        <w:rPr>
          <w:rFonts w:ascii="Calibri" w:hAnsi="Calibri"/>
          <w:b/>
          <w:sz w:val="22"/>
          <w:szCs w:val="22"/>
        </w:rPr>
        <w:t>OPIS STANJA NA PODROČJU INOVACIJE</w:t>
      </w:r>
    </w:p>
    <w:p w:rsidR="00467701" w:rsidRPr="005924A4" w:rsidRDefault="00467701" w:rsidP="00467701">
      <w:pPr>
        <w:widowControl/>
        <w:rPr>
          <w:rFonts w:ascii="Calibri" w:hAnsi="Calibri"/>
          <w:sz w:val="22"/>
          <w:szCs w:val="22"/>
        </w:rPr>
      </w:pPr>
      <w:r w:rsidRPr="005924A4">
        <w:rPr>
          <w:rFonts w:ascii="Calibri" w:hAnsi="Calibri"/>
          <w:sz w:val="22"/>
          <w:szCs w:val="22"/>
        </w:rPr>
        <w:t xml:space="preserve">Maksimalno število podeljenih točk je 3. Ta del je ponderiran s faktorjem 1/2 in k skupni oceni (maksimalno 10 točk) doprinese 1,5 točke oziroma </w:t>
      </w:r>
      <w:r w:rsidRPr="005924A4">
        <w:rPr>
          <w:rFonts w:ascii="Calibri" w:hAnsi="Calibri"/>
          <w:b/>
          <w:sz w:val="22"/>
          <w:szCs w:val="22"/>
        </w:rPr>
        <w:t>15 % skupne končne ocene</w:t>
      </w:r>
      <w:r w:rsidRPr="005924A4">
        <w:rPr>
          <w:rFonts w:ascii="Calibri" w:hAnsi="Calibri"/>
          <w:sz w:val="22"/>
          <w:szCs w:val="22"/>
        </w:rPr>
        <w:t>. Člani komisije ocenjujejo naslednje elemente:</w:t>
      </w:r>
    </w:p>
    <w:p w:rsidR="00467701" w:rsidRPr="005924A4" w:rsidRDefault="00467701" w:rsidP="00467701">
      <w:pPr>
        <w:widowControl/>
        <w:numPr>
          <w:ilvl w:val="0"/>
          <w:numId w:val="12"/>
        </w:numPr>
        <w:ind w:left="425" w:hanging="425"/>
        <w:rPr>
          <w:rFonts w:ascii="Calibri" w:hAnsi="Calibri"/>
          <w:sz w:val="22"/>
          <w:szCs w:val="22"/>
        </w:rPr>
      </w:pPr>
      <w:r w:rsidRPr="005924A4">
        <w:rPr>
          <w:rFonts w:ascii="Calibri" w:hAnsi="Calibri"/>
          <w:sz w:val="22"/>
          <w:szCs w:val="22"/>
        </w:rPr>
        <w:t>Opisano je najsodobnejše stanje tehnike/storitev/postopkov/idej/metod na področju inovacije, predlagana inovacija je primerjana z obstoječim stanjem, podan je pregled patentov in ostale zaščite intelektualne lastnine ter znanstvene in strokovne literature. Ocena: od 0 do 2 točki (po 0,25 točke)</w:t>
      </w:r>
    </w:p>
    <w:p w:rsidR="00467701" w:rsidRPr="005924A4" w:rsidRDefault="00467701" w:rsidP="00467701">
      <w:pPr>
        <w:widowControl/>
        <w:numPr>
          <w:ilvl w:val="0"/>
          <w:numId w:val="12"/>
        </w:numPr>
        <w:ind w:left="425" w:hanging="425"/>
        <w:rPr>
          <w:rFonts w:ascii="Calibri" w:hAnsi="Calibri"/>
          <w:sz w:val="22"/>
          <w:szCs w:val="22"/>
        </w:rPr>
      </w:pPr>
      <w:r w:rsidRPr="005924A4">
        <w:rPr>
          <w:rFonts w:ascii="Calibri" w:hAnsi="Calibri"/>
          <w:sz w:val="22"/>
          <w:szCs w:val="22"/>
        </w:rPr>
        <w:t>Jasno je opisano v katerih segmentih je inovacija boljša od najboljših rešitev, ki jih ponuja konkurenca. Ocena: od 0 do 1 točke (po 0,25 točke)</w:t>
      </w:r>
    </w:p>
    <w:p w:rsidR="00467701" w:rsidRPr="005924A4" w:rsidRDefault="00467701" w:rsidP="00467701">
      <w:pPr>
        <w:widowControl/>
        <w:ind w:left="360"/>
        <w:rPr>
          <w:rFonts w:ascii="Calibri" w:hAnsi="Calibri"/>
          <w:sz w:val="22"/>
          <w:szCs w:val="22"/>
        </w:rPr>
      </w:pPr>
    </w:p>
    <w:p w:rsidR="00467701" w:rsidRPr="005924A4" w:rsidRDefault="00467701" w:rsidP="00467701">
      <w:pPr>
        <w:widowControl/>
        <w:rPr>
          <w:rFonts w:ascii="Calibri" w:hAnsi="Calibri"/>
          <w:b/>
          <w:sz w:val="22"/>
          <w:szCs w:val="22"/>
        </w:rPr>
      </w:pPr>
      <w:r w:rsidRPr="005924A4">
        <w:rPr>
          <w:rFonts w:ascii="Calibri" w:hAnsi="Calibri"/>
          <w:b/>
          <w:sz w:val="22"/>
          <w:szCs w:val="22"/>
        </w:rPr>
        <w:t>ZAŠČITA INOVACIJE</w:t>
      </w:r>
    </w:p>
    <w:p w:rsidR="00467701" w:rsidRPr="005924A4" w:rsidRDefault="00467701" w:rsidP="00467701">
      <w:pPr>
        <w:widowControl/>
        <w:rPr>
          <w:rFonts w:ascii="Calibri" w:hAnsi="Calibri"/>
          <w:sz w:val="22"/>
          <w:szCs w:val="22"/>
        </w:rPr>
      </w:pPr>
      <w:r w:rsidRPr="005924A4">
        <w:rPr>
          <w:rFonts w:ascii="Calibri" w:hAnsi="Calibri"/>
          <w:sz w:val="22"/>
          <w:szCs w:val="22"/>
        </w:rPr>
        <w:t xml:space="preserve">Maksimalno število podeljenih točk je 4. Ta del je ponderiran s faktorjem 1/8 in k skupni oceni (maksimalno 10 točk) doprinese 0,5 točke oziroma </w:t>
      </w:r>
      <w:r w:rsidRPr="005924A4">
        <w:rPr>
          <w:rFonts w:ascii="Calibri" w:hAnsi="Calibri"/>
          <w:b/>
          <w:sz w:val="22"/>
          <w:szCs w:val="22"/>
        </w:rPr>
        <w:t>5 % skupne končne ocene</w:t>
      </w:r>
      <w:r w:rsidRPr="005924A4">
        <w:rPr>
          <w:rFonts w:ascii="Calibri" w:hAnsi="Calibri"/>
          <w:sz w:val="22"/>
          <w:szCs w:val="22"/>
        </w:rPr>
        <w:t xml:space="preserve">. Člani komisije podelijo točke glede na izkazane oblike zaščite intelektualne lastnine inovacije pri čemer izberejo najvišjo stopnjo izmed naslednjih: </w:t>
      </w:r>
    </w:p>
    <w:p w:rsidR="00467701" w:rsidRPr="005924A4" w:rsidRDefault="00467701" w:rsidP="00467701">
      <w:pPr>
        <w:widowControl/>
        <w:numPr>
          <w:ilvl w:val="0"/>
          <w:numId w:val="20"/>
        </w:numPr>
        <w:ind w:left="426" w:hanging="426"/>
        <w:rPr>
          <w:rFonts w:ascii="Calibri" w:hAnsi="Calibri"/>
          <w:sz w:val="22"/>
          <w:szCs w:val="22"/>
        </w:rPr>
      </w:pPr>
      <w:r w:rsidRPr="005924A4">
        <w:rPr>
          <w:rFonts w:ascii="Calibri" w:hAnsi="Calibri"/>
          <w:sz w:val="22"/>
          <w:szCs w:val="22"/>
        </w:rPr>
        <w:t>Inovacija je zaščitena z mednarodnim patentom (navedba konkretnega imena/številke) – 4 točke ALI</w:t>
      </w:r>
    </w:p>
    <w:p w:rsidR="00467701" w:rsidRPr="005924A4" w:rsidRDefault="00467701" w:rsidP="00467701">
      <w:pPr>
        <w:widowControl/>
        <w:numPr>
          <w:ilvl w:val="0"/>
          <w:numId w:val="20"/>
        </w:numPr>
        <w:ind w:left="426" w:hanging="426"/>
        <w:rPr>
          <w:rFonts w:ascii="Calibri" w:hAnsi="Calibri"/>
          <w:sz w:val="22"/>
          <w:szCs w:val="22"/>
        </w:rPr>
      </w:pPr>
      <w:r w:rsidRPr="005924A4">
        <w:rPr>
          <w:rFonts w:ascii="Calibri" w:hAnsi="Calibri"/>
          <w:sz w:val="22"/>
          <w:szCs w:val="22"/>
        </w:rPr>
        <w:t>Inovacija je zaščitena z blagovno znamko v tujini, z modelom v tujini, z avtorsko pravico na mednarodnem nivoju – 3 točke ALI</w:t>
      </w:r>
    </w:p>
    <w:p w:rsidR="00467701" w:rsidRPr="005924A4" w:rsidRDefault="00467701" w:rsidP="00467701">
      <w:pPr>
        <w:widowControl/>
        <w:numPr>
          <w:ilvl w:val="0"/>
          <w:numId w:val="20"/>
        </w:numPr>
        <w:ind w:left="426" w:hanging="426"/>
        <w:rPr>
          <w:rFonts w:ascii="Calibri" w:hAnsi="Calibri"/>
          <w:sz w:val="22"/>
          <w:szCs w:val="22"/>
        </w:rPr>
      </w:pPr>
      <w:r w:rsidRPr="005924A4">
        <w:rPr>
          <w:rFonts w:ascii="Calibri" w:hAnsi="Calibri"/>
          <w:sz w:val="22"/>
          <w:szCs w:val="22"/>
        </w:rPr>
        <w:t>Inovacija je zaščitena s slovenskim patentom (navedba konkretnega imena/številke), poslovno skrivnostjo (potrebni konkretni dokazi), avtorsko pravico na nacionalnem nivoju – 2 točki ALI</w:t>
      </w:r>
    </w:p>
    <w:p w:rsidR="00467701" w:rsidRPr="005924A4" w:rsidRDefault="00467701" w:rsidP="00467701">
      <w:pPr>
        <w:widowControl/>
        <w:numPr>
          <w:ilvl w:val="0"/>
          <w:numId w:val="20"/>
        </w:numPr>
        <w:ind w:left="426" w:hanging="426"/>
        <w:rPr>
          <w:rFonts w:ascii="Calibri" w:hAnsi="Calibri"/>
          <w:sz w:val="22"/>
          <w:szCs w:val="22"/>
        </w:rPr>
      </w:pPr>
      <w:r w:rsidRPr="005924A4">
        <w:rPr>
          <w:rFonts w:ascii="Calibri" w:hAnsi="Calibri"/>
          <w:sz w:val="22"/>
          <w:szCs w:val="22"/>
        </w:rPr>
        <w:t>Inovacija je zaščitena z blagovno znamko ali modelom v Sloveniji (navedba konkretnega imena/številke) – 1 točka ALI</w:t>
      </w:r>
    </w:p>
    <w:p w:rsidR="00467701" w:rsidRPr="005924A4" w:rsidRDefault="00467701" w:rsidP="00467701">
      <w:pPr>
        <w:widowControl/>
        <w:numPr>
          <w:ilvl w:val="0"/>
          <w:numId w:val="20"/>
        </w:numPr>
        <w:ind w:left="426" w:hanging="426"/>
        <w:rPr>
          <w:rFonts w:ascii="Calibri" w:hAnsi="Calibri"/>
          <w:sz w:val="22"/>
          <w:szCs w:val="22"/>
        </w:rPr>
      </w:pPr>
      <w:r w:rsidRPr="005924A4">
        <w:rPr>
          <w:rFonts w:ascii="Calibri" w:hAnsi="Calibri"/>
          <w:sz w:val="22"/>
          <w:szCs w:val="22"/>
        </w:rPr>
        <w:t>Inovacija ni zaščitena z nobeno izmed možnosti – 0 točk</w:t>
      </w:r>
    </w:p>
    <w:p w:rsidR="00467701" w:rsidRPr="005924A4" w:rsidRDefault="00467701" w:rsidP="00467701">
      <w:pPr>
        <w:widowControl/>
        <w:rPr>
          <w:rFonts w:ascii="Calibri" w:hAnsi="Calibri"/>
          <w:sz w:val="22"/>
          <w:szCs w:val="22"/>
        </w:rPr>
      </w:pPr>
    </w:p>
    <w:p w:rsidR="00467701" w:rsidRPr="005924A4" w:rsidRDefault="00467701" w:rsidP="00467701">
      <w:pPr>
        <w:widowControl/>
        <w:rPr>
          <w:rFonts w:ascii="Calibri" w:hAnsi="Calibri"/>
          <w:b/>
          <w:sz w:val="22"/>
          <w:szCs w:val="22"/>
        </w:rPr>
      </w:pPr>
      <w:r w:rsidRPr="005924A4">
        <w:rPr>
          <w:rFonts w:ascii="Calibri" w:hAnsi="Calibri"/>
          <w:b/>
          <w:sz w:val="22"/>
          <w:szCs w:val="22"/>
        </w:rPr>
        <w:t>INOVACIJSKA EKIPA</w:t>
      </w:r>
    </w:p>
    <w:p w:rsidR="00467701" w:rsidRPr="005924A4" w:rsidRDefault="00467701" w:rsidP="00467701">
      <w:pPr>
        <w:widowControl/>
        <w:rPr>
          <w:rFonts w:ascii="Calibri" w:hAnsi="Calibri"/>
          <w:sz w:val="22"/>
          <w:szCs w:val="22"/>
        </w:rPr>
      </w:pPr>
      <w:r w:rsidRPr="005924A4">
        <w:rPr>
          <w:rFonts w:ascii="Calibri" w:hAnsi="Calibri"/>
          <w:sz w:val="22"/>
          <w:szCs w:val="22"/>
        </w:rPr>
        <w:t xml:space="preserve">Maksimalno število podeljenih točk je 2. Ta del je ponderiran s faktorjem 1/4 in k skupni oceni (maksimalno 10 točk) doprinese 0,5 točke oziroma </w:t>
      </w:r>
      <w:r w:rsidRPr="005924A4">
        <w:rPr>
          <w:rFonts w:ascii="Calibri" w:hAnsi="Calibri"/>
          <w:b/>
          <w:sz w:val="22"/>
          <w:szCs w:val="22"/>
        </w:rPr>
        <w:t>5 % skupne končne ocene</w:t>
      </w:r>
      <w:r w:rsidRPr="005924A4">
        <w:rPr>
          <w:rFonts w:ascii="Calibri" w:hAnsi="Calibri"/>
          <w:sz w:val="22"/>
          <w:szCs w:val="22"/>
        </w:rPr>
        <w:t xml:space="preserve">. Člani komisije podelijo točke glede na izkazano sestavo inovacijske ekipe in sicer: </w:t>
      </w:r>
    </w:p>
    <w:p w:rsidR="00467701" w:rsidRPr="005924A4" w:rsidRDefault="00467701" w:rsidP="00467701">
      <w:pPr>
        <w:widowControl/>
        <w:numPr>
          <w:ilvl w:val="0"/>
          <w:numId w:val="13"/>
        </w:numPr>
        <w:ind w:left="360"/>
        <w:rPr>
          <w:rFonts w:ascii="Calibri" w:hAnsi="Calibri"/>
          <w:sz w:val="22"/>
          <w:szCs w:val="22"/>
        </w:rPr>
      </w:pPr>
      <w:r w:rsidRPr="005924A4">
        <w:rPr>
          <w:rFonts w:ascii="Calibri" w:hAnsi="Calibri"/>
          <w:sz w:val="22"/>
          <w:szCs w:val="22"/>
        </w:rPr>
        <w:t>Inovacija je bila razvita z multidisciplinarno ekipo (strokovnjaki iz najmanj 3 različni področij) – 0,5 točke</w:t>
      </w:r>
    </w:p>
    <w:p w:rsidR="00467701" w:rsidRPr="005924A4" w:rsidRDefault="00467701" w:rsidP="00467701">
      <w:pPr>
        <w:widowControl/>
        <w:numPr>
          <w:ilvl w:val="0"/>
          <w:numId w:val="13"/>
        </w:numPr>
        <w:ind w:left="360"/>
        <w:rPr>
          <w:rFonts w:ascii="Calibri" w:hAnsi="Calibri"/>
          <w:sz w:val="22"/>
          <w:szCs w:val="22"/>
        </w:rPr>
      </w:pPr>
      <w:r w:rsidRPr="005924A4">
        <w:rPr>
          <w:rFonts w:ascii="Calibri" w:hAnsi="Calibri"/>
          <w:sz w:val="22"/>
          <w:szCs w:val="22"/>
        </w:rPr>
        <w:t>Inovacija je bila razvita z ekipo v kateri je udeleženih najmanj 1/3 članov nasprotnega spola– 0,5 točke</w:t>
      </w:r>
    </w:p>
    <w:p w:rsidR="00467701" w:rsidRPr="005924A4" w:rsidRDefault="00467701" w:rsidP="00467701">
      <w:pPr>
        <w:widowControl/>
        <w:numPr>
          <w:ilvl w:val="0"/>
          <w:numId w:val="13"/>
        </w:numPr>
        <w:ind w:left="360"/>
        <w:rPr>
          <w:rFonts w:ascii="Calibri" w:hAnsi="Calibri"/>
          <w:sz w:val="22"/>
          <w:szCs w:val="22"/>
        </w:rPr>
      </w:pPr>
      <w:r w:rsidRPr="005924A4">
        <w:rPr>
          <w:rFonts w:ascii="Calibri" w:hAnsi="Calibri"/>
          <w:sz w:val="22"/>
          <w:szCs w:val="22"/>
        </w:rPr>
        <w:t>Inovacija je bila razvita z ekipo, ki jo dodatno sestavljajo strokovnjaki iz razvojno-raziskovalnih organizacij – 0,5 točke</w:t>
      </w:r>
    </w:p>
    <w:p w:rsidR="00467701" w:rsidRPr="005924A4" w:rsidRDefault="00467701" w:rsidP="00467701">
      <w:pPr>
        <w:widowControl/>
        <w:numPr>
          <w:ilvl w:val="0"/>
          <w:numId w:val="13"/>
        </w:numPr>
        <w:ind w:left="360"/>
        <w:rPr>
          <w:rFonts w:ascii="Calibri" w:hAnsi="Calibri"/>
          <w:sz w:val="22"/>
          <w:szCs w:val="22"/>
        </w:rPr>
      </w:pPr>
      <w:r w:rsidRPr="005924A4">
        <w:rPr>
          <w:rFonts w:ascii="Calibri" w:hAnsi="Calibri"/>
          <w:sz w:val="22"/>
          <w:szCs w:val="22"/>
        </w:rPr>
        <w:t>Inovacija je bila razvita z ekipo, ki jo dodatno sestavljajo strokovnjaki iz drugih gospodarskih organizacij – 0,5 točke</w:t>
      </w:r>
    </w:p>
    <w:p w:rsidR="00467701" w:rsidRPr="005924A4" w:rsidRDefault="00467701" w:rsidP="00467701">
      <w:pPr>
        <w:widowControl/>
        <w:rPr>
          <w:rFonts w:ascii="Calibri" w:hAnsi="Calibri"/>
          <w:sz w:val="22"/>
          <w:szCs w:val="22"/>
        </w:rPr>
      </w:pPr>
      <w:r w:rsidRPr="005924A4">
        <w:rPr>
          <w:rFonts w:ascii="Calibri" w:hAnsi="Calibri"/>
          <w:sz w:val="22"/>
          <w:szCs w:val="22"/>
        </w:rPr>
        <w:t>Opomba: V kolikor gre za posameznika, se na podlagi obrazložitve realno oceni, koliko je inovator sam kompetenten za razvoj predlagane inovacije in se na podlagi ocene podeli točke od 0 do 2 (po 0,5).</w:t>
      </w:r>
    </w:p>
    <w:p w:rsidR="00467701" w:rsidRPr="005924A4" w:rsidRDefault="00467701" w:rsidP="00467701">
      <w:pPr>
        <w:widowControl/>
        <w:ind w:left="360"/>
        <w:rPr>
          <w:rFonts w:ascii="Calibri" w:hAnsi="Calibri"/>
          <w:sz w:val="22"/>
          <w:szCs w:val="22"/>
          <w:highlight w:val="darkGreen"/>
        </w:rPr>
      </w:pPr>
    </w:p>
    <w:p w:rsidR="00467701" w:rsidRPr="005924A4" w:rsidRDefault="00467701" w:rsidP="00467701">
      <w:pPr>
        <w:widowControl/>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5924A4">
        <w:rPr>
          <w:rFonts w:ascii="Calibri" w:hAnsi="Calibri"/>
          <w:b/>
          <w:sz w:val="22"/>
          <w:szCs w:val="22"/>
        </w:rPr>
        <w:t>UČINEK</w:t>
      </w:r>
    </w:p>
    <w:p w:rsidR="00467701" w:rsidRPr="005924A4" w:rsidRDefault="00467701" w:rsidP="00467701">
      <w:pPr>
        <w:widowControl/>
        <w:rPr>
          <w:rFonts w:ascii="Calibri" w:hAnsi="Calibri"/>
          <w:sz w:val="22"/>
          <w:szCs w:val="22"/>
        </w:rPr>
      </w:pPr>
    </w:p>
    <w:p w:rsidR="00467701" w:rsidRPr="005924A4" w:rsidRDefault="00467701" w:rsidP="00467701">
      <w:pPr>
        <w:widowControl/>
        <w:rPr>
          <w:rFonts w:ascii="Calibri" w:hAnsi="Calibri"/>
          <w:sz w:val="22"/>
          <w:szCs w:val="22"/>
        </w:rPr>
      </w:pPr>
      <w:r w:rsidRPr="005924A4">
        <w:rPr>
          <w:rFonts w:ascii="Calibri" w:hAnsi="Calibri"/>
          <w:sz w:val="22"/>
          <w:szCs w:val="22"/>
        </w:rPr>
        <w:t>Del prijavnega obrazca UČINEK prispeva 50 % ocene h končni skupni oceni predlagane inovacije. Člani komisij podeljujejo ocene skladno z navodili v nadaljevanju.</w:t>
      </w:r>
    </w:p>
    <w:p w:rsidR="00467701" w:rsidRPr="005924A4" w:rsidRDefault="00467701" w:rsidP="00467701">
      <w:pPr>
        <w:widowControl/>
        <w:ind w:left="1058" w:hanging="1058"/>
        <w:rPr>
          <w:rFonts w:ascii="Calibri" w:hAnsi="Calibri"/>
          <w:i/>
          <w:sz w:val="22"/>
          <w:szCs w:val="22"/>
        </w:rPr>
      </w:pPr>
    </w:p>
    <w:p w:rsidR="00467701" w:rsidRPr="005924A4" w:rsidRDefault="00467701" w:rsidP="00467701">
      <w:pPr>
        <w:widowControl/>
        <w:rPr>
          <w:rFonts w:ascii="Calibri" w:hAnsi="Calibri"/>
          <w:b/>
          <w:sz w:val="22"/>
          <w:szCs w:val="22"/>
        </w:rPr>
      </w:pPr>
      <w:r w:rsidRPr="005924A4">
        <w:rPr>
          <w:rFonts w:ascii="Calibri" w:hAnsi="Calibri"/>
          <w:b/>
          <w:sz w:val="22"/>
          <w:szCs w:val="22"/>
        </w:rPr>
        <w:t>UPORABNIK</w:t>
      </w:r>
    </w:p>
    <w:p w:rsidR="00467701" w:rsidRPr="005924A4" w:rsidRDefault="00467701" w:rsidP="00467701">
      <w:pPr>
        <w:widowControl/>
        <w:rPr>
          <w:rFonts w:ascii="Calibri" w:hAnsi="Calibri"/>
          <w:sz w:val="22"/>
          <w:szCs w:val="22"/>
        </w:rPr>
      </w:pPr>
      <w:r w:rsidRPr="005924A4">
        <w:rPr>
          <w:rFonts w:ascii="Calibri" w:hAnsi="Calibri"/>
          <w:sz w:val="22"/>
          <w:szCs w:val="22"/>
        </w:rPr>
        <w:t xml:space="preserve">Maksimalno število podeljenih točk je 2. Ta del je ponderiran s faktorjem 1/2 in k skupni oceni (maksimalno 10 točk) doprinese 1 točko oziroma </w:t>
      </w:r>
      <w:r w:rsidRPr="005924A4">
        <w:rPr>
          <w:rFonts w:ascii="Calibri" w:hAnsi="Calibri"/>
          <w:b/>
          <w:sz w:val="22"/>
          <w:szCs w:val="22"/>
        </w:rPr>
        <w:t>10 % skupne končne ocene</w:t>
      </w:r>
      <w:r w:rsidRPr="005924A4">
        <w:rPr>
          <w:rFonts w:ascii="Calibri" w:hAnsi="Calibri"/>
          <w:sz w:val="22"/>
          <w:szCs w:val="22"/>
        </w:rPr>
        <w:t xml:space="preserve">. Člani komisije ocenjujejo naslednje elemente: </w:t>
      </w:r>
    </w:p>
    <w:p w:rsidR="00467701" w:rsidRPr="005924A4" w:rsidRDefault="00467701" w:rsidP="00467701">
      <w:pPr>
        <w:widowControl/>
        <w:numPr>
          <w:ilvl w:val="0"/>
          <w:numId w:val="14"/>
        </w:numPr>
        <w:ind w:left="360"/>
        <w:rPr>
          <w:rFonts w:ascii="Calibri" w:hAnsi="Calibri"/>
          <w:sz w:val="22"/>
          <w:szCs w:val="22"/>
        </w:rPr>
      </w:pPr>
      <w:r w:rsidRPr="005924A4">
        <w:rPr>
          <w:rFonts w:ascii="Calibri" w:hAnsi="Calibri"/>
          <w:sz w:val="22"/>
          <w:szCs w:val="22"/>
        </w:rPr>
        <w:t>Jasno je opisano kdo so ciljne skupine kupcev oz. končni uporabniki inovacije. Ocena: od 0 do 1 točke (po 0,25 točke)</w:t>
      </w:r>
    </w:p>
    <w:p w:rsidR="00467701" w:rsidRPr="005924A4" w:rsidRDefault="00467701" w:rsidP="00467701">
      <w:pPr>
        <w:widowControl/>
        <w:numPr>
          <w:ilvl w:val="0"/>
          <w:numId w:val="14"/>
        </w:numPr>
        <w:ind w:left="360"/>
        <w:rPr>
          <w:rFonts w:ascii="Calibri" w:hAnsi="Calibri"/>
          <w:sz w:val="22"/>
          <w:szCs w:val="22"/>
        </w:rPr>
      </w:pPr>
      <w:r w:rsidRPr="005924A4">
        <w:rPr>
          <w:rFonts w:ascii="Calibri" w:hAnsi="Calibri"/>
          <w:sz w:val="22"/>
          <w:szCs w:val="22"/>
        </w:rPr>
        <w:t>Jasno in konkretno je obrazložen potencial za razširitev kroga ciljne skupine uporabnikov: od 0 do 1 točke (po 0,25 točke)</w:t>
      </w:r>
    </w:p>
    <w:p w:rsidR="00467701" w:rsidRPr="005924A4" w:rsidRDefault="00467701" w:rsidP="00467701">
      <w:pPr>
        <w:widowControl/>
        <w:ind w:left="360"/>
        <w:rPr>
          <w:rFonts w:ascii="Calibri" w:hAnsi="Calibri"/>
          <w:sz w:val="22"/>
          <w:szCs w:val="22"/>
        </w:rPr>
      </w:pPr>
    </w:p>
    <w:p w:rsidR="00467701" w:rsidRPr="005924A4" w:rsidRDefault="00467701" w:rsidP="00467701">
      <w:pPr>
        <w:widowControl/>
        <w:rPr>
          <w:rFonts w:ascii="Calibri" w:hAnsi="Calibri"/>
          <w:b/>
          <w:sz w:val="22"/>
          <w:szCs w:val="22"/>
        </w:rPr>
      </w:pPr>
      <w:r w:rsidRPr="005924A4">
        <w:rPr>
          <w:rFonts w:ascii="Calibri" w:hAnsi="Calibri"/>
          <w:b/>
          <w:sz w:val="22"/>
          <w:szCs w:val="22"/>
        </w:rPr>
        <w:t>TRG</w:t>
      </w:r>
    </w:p>
    <w:p w:rsidR="00467701" w:rsidRPr="005924A4" w:rsidRDefault="00467701" w:rsidP="00467701">
      <w:pPr>
        <w:widowControl/>
        <w:rPr>
          <w:rFonts w:ascii="Calibri" w:hAnsi="Calibri"/>
          <w:sz w:val="22"/>
          <w:szCs w:val="22"/>
        </w:rPr>
      </w:pPr>
      <w:r w:rsidRPr="005924A4">
        <w:rPr>
          <w:rFonts w:ascii="Calibri" w:hAnsi="Calibri"/>
          <w:sz w:val="22"/>
          <w:szCs w:val="22"/>
        </w:rPr>
        <w:t xml:space="preserve">Maksimalno število podeljenih točk je 2. Ta del je ponderiran s faktorjem 1/2 in k skupni oceni (maksimalno 10 točk) doprinese 1 točko oziroma </w:t>
      </w:r>
      <w:r w:rsidRPr="005924A4">
        <w:rPr>
          <w:rFonts w:ascii="Calibri" w:hAnsi="Calibri"/>
          <w:b/>
          <w:sz w:val="22"/>
          <w:szCs w:val="22"/>
        </w:rPr>
        <w:t>10 % skupne končne ocene</w:t>
      </w:r>
      <w:r w:rsidRPr="005924A4">
        <w:rPr>
          <w:rFonts w:ascii="Calibri" w:hAnsi="Calibri"/>
          <w:sz w:val="22"/>
          <w:szCs w:val="22"/>
        </w:rPr>
        <w:t xml:space="preserve">. Člani komisije ocenjujejo naslednje elemente: </w:t>
      </w:r>
    </w:p>
    <w:p w:rsidR="00467701" w:rsidRPr="005924A4" w:rsidRDefault="00467701" w:rsidP="00467701">
      <w:pPr>
        <w:widowControl/>
        <w:numPr>
          <w:ilvl w:val="0"/>
          <w:numId w:val="15"/>
        </w:numPr>
        <w:ind w:left="360"/>
        <w:rPr>
          <w:rFonts w:ascii="Calibri" w:hAnsi="Calibri"/>
          <w:sz w:val="22"/>
          <w:szCs w:val="22"/>
        </w:rPr>
      </w:pPr>
      <w:r w:rsidRPr="005924A4">
        <w:rPr>
          <w:rFonts w:ascii="Calibri" w:hAnsi="Calibri"/>
          <w:sz w:val="22"/>
          <w:szCs w:val="22"/>
        </w:rPr>
        <w:t>Trg je opisan jasno in konkretno (številke – ocenjen tržni delež, države). V primeru, da gre za koristno uporabo in ne prodajo inovacije, je jasno opisan obseg oz. širina uporabe inovacije. Ocena: od 0 do 1 točke (po 0,25 točke)</w:t>
      </w:r>
    </w:p>
    <w:p w:rsidR="00467701" w:rsidRPr="005924A4" w:rsidRDefault="00467701" w:rsidP="00467701">
      <w:pPr>
        <w:widowControl/>
        <w:numPr>
          <w:ilvl w:val="0"/>
          <w:numId w:val="15"/>
        </w:numPr>
        <w:ind w:left="360"/>
        <w:rPr>
          <w:rFonts w:ascii="Calibri" w:hAnsi="Calibri"/>
          <w:sz w:val="22"/>
          <w:szCs w:val="22"/>
        </w:rPr>
      </w:pPr>
      <w:r w:rsidRPr="005924A4">
        <w:rPr>
          <w:rFonts w:ascii="Calibri" w:hAnsi="Calibri"/>
          <w:sz w:val="22"/>
          <w:szCs w:val="22"/>
        </w:rPr>
        <w:t>Jasno so opisani in posredni in neposredni konkurenti na področju predlagane inovacije: od 0 do 1 točke (po 0,25 točke)</w:t>
      </w:r>
    </w:p>
    <w:p w:rsidR="00467701" w:rsidRPr="005924A4" w:rsidRDefault="00467701" w:rsidP="00467701">
      <w:pPr>
        <w:widowControl/>
        <w:ind w:left="360"/>
        <w:rPr>
          <w:rFonts w:ascii="Calibri" w:hAnsi="Calibri"/>
          <w:sz w:val="22"/>
          <w:szCs w:val="22"/>
        </w:rPr>
      </w:pPr>
    </w:p>
    <w:p w:rsidR="00467701" w:rsidRPr="005924A4" w:rsidRDefault="00467701" w:rsidP="00467701">
      <w:pPr>
        <w:widowControl/>
        <w:rPr>
          <w:rFonts w:ascii="Calibri" w:hAnsi="Calibri"/>
          <w:b/>
          <w:sz w:val="22"/>
          <w:szCs w:val="22"/>
        </w:rPr>
      </w:pPr>
      <w:r w:rsidRPr="005924A4">
        <w:rPr>
          <w:rFonts w:ascii="Calibri" w:hAnsi="Calibri"/>
          <w:b/>
          <w:sz w:val="22"/>
          <w:szCs w:val="22"/>
        </w:rPr>
        <w:t>FINANČNI UČINKI</w:t>
      </w:r>
    </w:p>
    <w:p w:rsidR="00467701" w:rsidRPr="005924A4" w:rsidRDefault="00467701" w:rsidP="00467701">
      <w:pPr>
        <w:widowControl/>
        <w:rPr>
          <w:rFonts w:ascii="Calibri" w:hAnsi="Calibri"/>
          <w:sz w:val="22"/>
          <w:szCs w:val="22"/>
        </w:rPr>
      </w:pPr>
      <w:r w:rsidRPr="005924A4">
        <w:rPr>
          <w:rFonts w:ascii="Calibri" w:hAnsi="Calibri"/>
          <w:sz w:val="22"/>
          <w:szCs w:val="22"/>
        </w:rPr>
        <w:t xml:space="preserve">Maksimalno število podeljenih točk je 4. Ta del je ponderiran s faktorjem 3/8 in k skupni oceni (maksimalno 10 točk) doprinese 1,5 točke oziroma </w:t>
      </w:r>
      <w:r w:rsidRPr="005924A4">
        <w:rPr>
          <w:rFonts w:ascii="Calibri" w:hAnsi="Calibri"/>
          <w:b/>
          <w:sz w:val="22"/>
          <w:szCs w:val="22"/>
        </w:rPr>
        <w:t>15 % skupne končne ocene</w:t>
      </w:r>
      <w:r w:rsidRPr="005924A4">
        <w:rPr>
          <w:rFonts w:ascii="Calibri" w:hAnsi="Calibri"/>
          <w:sz w:val="22"/>
          <w:szCs w:val="22"/>
        </w:rPr>
        <w:t xml:space="preserve">. Člani komisije ocenjujejo naslednje elemente: </w:t>
      </w:r>
    </w:p>
    <w:p w:rsidR="00467701" w:rsidRPr="005924A4" w:rsidRDefault="00467701" w:rsidP="00467701">
      <w:pPr>
        <w:widowControl/>
        <w:numPr>
          <w:ilvl w:val="0"/>
          <w:numId w:val="16"/>
        </w:numPr>
        <w:rPr>
          <w:rFonts w:ascii="Calibri" w:hAnsi="Calibri"/>
          <w:sz w:val="22"/>
          <w:szCs w:val="22"/>
        </w:rPr>
      </w:pPr>
      <w:r w:rsidRPr="005924A4">
        <w:rPr>
          <w:rFonts w:ascii="Calibri" w:hAnsi="Calibri"/>
          <w:sz w:val="22"/>
          <w:szCs w:val="22"/>
        </w:rPr>
        <w:t>Konkretno je naveden vpliv inovacije na finančno stanje organizacije – letni promet in  dobiček (v € in % od vrednosti celotne organizacije). Ocena: od 0 do 1,5 točke (po 0,25 točke)</w:t>
      </w:r>
    </w:p>
    <w:p w:rsidR="00467701" w:rsidRPr="005924A4" w:rsidRDefault="00467701" w:rsidP="00467701">
      <w:pPr>
        <w:widowControl/>
        <w:numPr>
          <w:ilvl w:val="0"/>
          <w:numId w:val="16"/>
        </w:numPr>
        <w:rPr>
          <w:rFonts w:ascii="Calibri" w:hAnsi="Calibri"/>
          <w:sz w:val="22"/>
          <w:szCs w:val="22"/>
        </w:rPr>
      </w:pPr>
      <w:r w:rsidRPr="005924A4">
        <w:rPr>
          <w:rFonts w:ascii="Calibri" w:hAnsi="Calibri"/>
          <w:sz w:val="22"/>
          <w:szCs w:val="22"/>
        </w:rPr>
        <w:t>Konkretno je podana ocena vpliva inovacije na finančno stanje za naslednja 3 leta – letni promet in dobiček (v € in % od vrednosti celotne organizacije). Ocena: od 0 do 1,5 točke (po 0,25 točke)</w:t>
      </w:r>
    </w:p>
    <w:p w:rsidR="00467701" w:rsidRPr="005924A4" w:rsidRDefault="00467701" w:rsidP="00467701">
      <w:pPr>
        <w:widowControl/>
        <w:numPr>
          <w:ilvl w:val="0"/>
          <w:numId w:val="16"/>
        </w:numPr>
        <w:rPr>
          <w:rFonts w:ascii="Calibri" w:hAnsi="Calibri"/>
          <w:sz w:val="22"/>
          <w:szCs w:val="22"/>
        </w:rPr>
      </w:pPr>
      <w:r w:rsidRPr="005924A4">
        <w:rPr>
          <w:rFonts w:ascii="Calibri" w:hAnsi="Calibri"/>
          <w:sz w:val="22"/>
          <w:szCs w:val="22"/>
        </w:rPr>
        <w:t>Konkretno je podana kratka strategija kako bodo doseženi zastavljeni cilji. Podani so prodajni kanali, tehnične rešitve, dostop do uporabnikov, načini prodaje/uporabe inovacije … Ocena: od 0 do 1 točke (po 0,25 točke)</w:t>
      </w:r>
    </w:p>
    <w:p w:rsidR="00467701" w:rsidRPr="005924A4" w:rsidRDefault="00467701" w:rsidP="00467701">
      <w:pPr>
        <w:widowControl/>
        <w:ind w:left="360"/>
        <w:rPr>
          <w:rFonts w:ascii="Calibri" w:hAnsi="Calibri"/>
          <w:sz w:val="22"/>
          <w:szCs w:val="22"/>
        </w:rPr>
      </w:pPr>
    </w:p>
    <w:p w:rsidR="00467701" w:rsidRPr="005924A4" w:rsidRDefault="00467701" w:rsidP="00467701">
      <w:pPr>
        <w:widowControl/>
        <w:rPr>
          <w:rFonts w:ascii="Calibri" w:hAnsi="Calibri"/>
          <w:b/>
          <w:sz w:val="22"/>
          <w:szCs w:val="22"/>
        </w:rPr>
      </w:pPr>
      <w:r w:rsidRPr="005924A4">
        <w:rPr>
          <w:rFonts w:ascii="Calibri" w:hAnsi="Calibri"/>
          <w:b/>
          <w:sz w:val="22"/>
          <w:szCs w:val="22"/>
        </w:rPr>
        <w:t>TRAJNOSTNI UČINKI</w:t>
      </w:r>
    </w:p>
    <w:p w:rsidR="00467701" w:rsidRPr="005924A4" w:rsidRDefault="00467701" w:rsidP="00467701">
      <w:pPr>
        <w:widowControl/>
        <w:rPr>
          <w:rFonts w:ascii="Calibri" w:hAnsi="Calibri"/>
          <w:sz w:val="22"/>
          <w:szCs w:val="22"/>
        </w:rPr>
      </w:pPr>
      <w:r w:rsidRPr="005924A4">
        <w:rPr>
          <w:rFonts w:ascii="Calibri" w:hAnsi="Calibri"/>
          <w:sz w:val="22"/>
          <w:szCs w:val="22"/>
        </w:rPr>
        <w:t xml:space="preserve">Maksimalno število podeljenih točk je 4. Ta del je ponderiran s faktorjem 3/8 in k skupni oceni (maksimalno 10 točk) doprinese 1,5 točke oziroma </w:t>
      </w:r>
      <w:r w:rsidRPr="005924A4">
        <w:rPr>
          <w:rFonts w:ascii="Calibri" w:hAnsi="Calibri"/>
          <w:b/>
          <w:sz w:val="22"/>
          <w:szCs w:val="22"/>
        </w:rPr>
        <w:t>15 % skupne končne ocene</w:t>
      </w:r>
      <w:r w:rsidRPr="005924A4">
        <w:rPr>
          <w:rFonts w:ascii="Calibri" w:hAnsi="Calibri"/>
          <w:sz w:val="22"/>
          <w:szCs w:val="22"/>
        </w:rPr>
        <w:t xml:space="preserve">. Člani komisije ocenjujejo naslednje elemente: </w:t>
      </w:r>
    </w:p>
    <w:p w:rsidR="00467701" w:rsidRPr="005924A4" w:rsidRDefault="00467701" w:rsidP="00467701">
      <w:pPr>
        <w:widowControl/>
        <w:numPr>
          <w:ilvl w:val="0"/>
          <w:numId w:val="17"/>
        </w:numPr>
        <w:rPr>
          <w:rFonts w:ascii="Calibri" w:hAnsi="Calibri"/>
          <w:sz w:val="22"/>
          <w:szCs w:val="22"/>
        </w:rPr>
      </w:pPr>
      <w:r w:rsidRPr="005924A4">
        <w:rPr>
          <w:rFonts w:ascii="Calibri" w:hAnsi="Calibri"/>
          <w:sz w:val="22"/>
          <w:szCs w:val="22"/>
        </w:rPr>
        <w:t>Konkretno je opisano kako inovacija vpliva na podjetje, njegovo delovanje, klimo v podjetju. Ocena: od 0 do 1 točke (po 0,25 točke)</w:t>
      </w:r>
    </w:p>
    <w:p w:rsidR="00467701" w:rsidRPr="005924A4" w:rsidRDefault="00467701" w:rsidP="00467701">
      <w:pPr>
        <w:widowControl/>
        <w:numPr>
          <w:ilvl w:val="0"/>
          <w:numId w:val="17"/>
        </w:numPr>
        <w:rPr>
          <w:rFonts w:ascii="Calibri" w:hAnsi="Calibri"/>
          <w:sz w:val="22"/>
          <w:szCs w:val="22"/>
        </w:rPr>
      </w:pPr>
      <w:r w:rsidRPr="005924A4">
        <w:rPr>
          <w:rFonts w:ascii="Calibri" w:hAnsi="Calibri"/>
          <w:sz w:val="22"/>
          <w:szCs w:val="22"/>
        </w:rPr>
        <w:t>Konkretno je opisano kako inovacija vpliva na okolje. Ocena: od 0 do 1,5 točke (po 0,25 točke)</w:t>
      </w:r>
    </w:p>
    <w:p w:rsidR="00467701" w:rsidRPr="005924A4" w:rsidRDefault="00467701" w:rsidP="00467701">
      <w:pPr>
        <w:widowControl/>
        <w:numPr>
          <w:ilvl w:val="0"/>
          <w:numId w:val="17"/>
        </w:numPr>
        <w:rPr>
          <w:rFonts w:ascii="Calibri" w:hAnsi="Calibri"/>
          <w:sz w:val="22"/>
          <w:szCs w:val="22"/>
        </w:rPr>
      </w:pPr>
      <w:r w:rsidRPr="005924A4">
        <w:rPr>
          <w:rFonts w:ascii="Calibri" w:hAnsi="Calibri"/>
          <w:sz w:val="22"/>
          <w:szCs w:val="22"/>
        </w:rPr>
        <w:t>Konkretno je opisano kako inovacija vpliva na širšo družbo. Ocena: od 0 do 1 točke (po 0,25 točke)</w:t>
      </w:r>
    </w:p>
    <w:p w:rsidR="00467701" w:rsidRPr="005924A4" w:rsidRDefault="00467701" w:rsidP="00467701">
      <w:pPr>
        <w:widowControl/>
        <w:numPr>
          <w:ilvl w:val="0"/>
          <w:numId w:val="17"/>
        </w:numPr>
        <w:rPr>
          <w:rFonts w:ascii="Calibri" w:hAnsi="Calibri"/>
          <w:sz w:val="22"/>
          <w:szCs w:val="22"/>
        </w:rPr>
      </w:pPr>
      <w:r w:rsidRPr="005924A4">
        <w:rPr>
          <w:rFonts w:ascii="Calibri" w:hAnsi="Calibri"/>
          <w:sz w:val="22"/>
          <w:szCs w:val="22"/>
        </w:rPr>
        <w:t>Konkretno je opisano kako se inovacija vklaplja v razvojno in poslovno strategijo organizacije. Ocena: od 0 do 0,5 točke (po 0,25 točke)</w:t>
      </w:r>
    </w:p>
    <w:p w:rsidR="00467701" w:rsidRPr="005924A4" w:rsidRDefault="00467701" w:rsidP="00467701">
      <w:pPr>
        <w:widowControl/>
        <w:ind w:left="360"/>
        <w:rPr>
          <w:rFonts w:ascii="Calibri" w:hAnsi="Calibri"/>
          <w:sz w:val="22"/>
          <w:szCs w:val="22"/>
          <w:highlight w:val="darkGreen"/>
        </w:rPr>
      </w:pPr>
    </w:p>
    <w:p w:rsidR="00467701" w:rsidRPr="005924A4" w:rsidRDefault="00467701" w:rsidP="00467701">
      <w:pPr>
        <w:widowControl/>
        <w:numPr>
          <w:ilvl w:val="0"/>
          <w:numId w:val="6"/>
        </w:numPr>
        <w:rPr>
          <w:rFonts w:ascii="Calibri" w:hAnsi="Calibri"/>
          <w:sz w:val="22"/>
          <w:szCs w:val="22"/>
        </w:rPr>
      </w:pPr>
      <w:r w:rsidRPr="005924A4">
        <w:rPr>
          <w:rFonts w:ascii="Calibri" w:hAnsi="Calibri"/>
          <w:sz w:val="22"/>
          <w:szCs w:val="22"/>
        </w:rPr>
        <w:t xml:space="preserve">Končno oceno sestavlja vsota ocen posameznih delov. Najvišje število točk je 10. </w:t>
      </w:r>
    </w:p>
    <w:p w:rsidR="00467701" w:rsidRPr="005924A4" w:rsidRDefault="00467701" w:rsidP="00467701">
      <w:pPr>
        <w:widowControl/>
        <w:rPr>
          <w:rFonts w:ascii="Calibri" w:hAnsi="Calibri"/>
          <w:sz w:val="22"/>
          <w:szCs w:val="22"/>
        </w:rPr>
      </w:pPr>
      <w:r w:rsidRPr="005924A4">
        <w:rPr>
          <w:rFonts w:ascii="Calibri" w:hAnsi="Calibri"/>
          <w:sz w:val="22"/>
          <w:szCs w:val="22"/>
        </w:rPr>
        <w:t xml:space="preserve"> </w:t>
      </w:r>
    </w:p>
    <w:p w:rsidR="00467701" w:rsidRPr="005924A4" w:rsidRDefault="00467701" w:rsidP="00467701">
      <w:pPr>
        <w:widowControl/>
        <w:numPr>
          <w:ilvl w:val="0"/>
          <w:numId w:val="19"/>
        </w:numPr>
        <w:rPr>
          <w:rFonts w:ascii="Calibri" w:hAnsi="Calibri"/>
          <w:sz w:val="22"/>
          <w:szCs w:val="22"/>
        </w:rPr>
      </w:pPr>
      <w:r w:rsidRPr="005924A4">
        <w:rPr>
          <w:rFonts w:ascii="Calibri" w:hAnsi="Calibri"/>
          <w:sz w:val="22"/>
          <w:szCs w:val="22"/>
        </w:rPr>
        <w:t>Zlato priznanje se podeli za končno oceno 9 ali več.</w:t>
      </w:r>
    </w:p>
    <w:p w:rsidR="00467701" w:rsidRPr="005924A4" w:rsidRDefault="00467701" w:rsidP="00467701">
      <w:pPr>
        <w:widowControl/>
        <w:numPr>
          <w:ilvl w:val="0"/>
          <w:numId w:val="19"/>
        </w:numPr>
        <w:rPr>
          <w:rFonts w:ascii="Calibri" w:hAnsi="Calibri"/>
          <w:sz w:val="22"/>
          <w:szCs w:val="22"/>
        </w:rPr>
      </w:pPr>
      <w:r w:rsidRPr="005924A4">
        <w:rPr>
          <w:rFonts w:ascii="Calibri" w:hAnsi="Calibri"/>
          <w:sz w:val="22"/>
          <w:szCs w:val="22"/>
        </w:rPr>
        <w:t>Srebrno priznanje se podeli za končno oceno, ki je večja ali enaka 8 in manjša od 9.</w:t>
      </w:r>
    </w:p>
    <w:p w:rsidR="00467701" w:rsidRPr="005924A4" w:rsidRDefault="00467701" w:rsidP="00467701">
      <w:pPr>
        <w:widowControl/>
        <w:numPr>
          <w:ilvl w:val="0"/>
          <w:numId w:val="19"/>
        </w:numPr>
        <w:rPr>
          <w:rFonts w:ascii="Calibri" w:hAnsi="Calibri"/>
          <w:sz w:val="22"/>
          <w:szCs w:val="22"/>
        </w:rPr>
      </w:pPr>
      <w:r w:rsidRPr="005924A4">
        <w:rPr>
          <w:rFonts w:ascii="Calibri" w:hAnsi="Calibri"/>
          <w:sz w:val="22"/>
          <w:szCs w:val="22"/>
        </w:rPr>
        <w:t>Bronasto priznanje se podeli za končno oceno, ki je večja ali enaka  7 in manjša od 8.</w:t>
      </w:r>
    </w:p>
    <w:p w:rsidR="00467701" w:rsidRPr="005924A4" w:rsidRDefault="00467701" w:rsidP="00467701">
      <w:pPr>
        <w:widowControl/>
        <w:ind w:left="57"/>
        <w:rPr>
          <w:rFonts w:ascii="Calibri" w:hAnsi="Calibri"/>
          <w:sz w:val="22"/>
          <w:szCs w:val="22"/>
        </w:rPr>
      </w:pPr>
    </w:p>
    <w:p w:rsidR="00467701" w:rsidRPr="005924A4" w:rsidRDefault="00467701" w:rsidP="00467701">
      <w:pPr>
        <w:widowControl/>
        <w:rPr>
          <w:rFonts w:ascii="Calibri" w:hAnsi="Calibri"/>
          <w:sz w:val="22"/>
          <w:szCs w:val="22"/>
        </w:rPr>
      </w:pPr>
      <w:r w:rsidRPr="005924A4">
        <w:rPr>
          <w:rFonts w:ascii="Calibri" w:hAnsi="Calibri"/>
          <w:sz w:val="22"/>
          <w:szCs w:val="22"/>
        </w:rPr>
        <w:t>Za prejem zlatega, srebrnega ali bronastega priznanja mora inovacija prejeti najmanj 3,5 točke na obeh področjih (ODLIČNOST IN UČINEK). To pravilo ne velja za družbene inovacije.</w:t>
      </w:r>
    </w:p>
    <w:p w:rsidR="00467701" w:rsidRPr="005924A4" w:rsidRDefault="00467701" w:rsidP="00467701">
      <w:pPr>
        <w:widowControl/>
        <w:rPr>
          <w:rFonts w:ascii="Calibri" w:hAnsi="Calibri"/>
          <w:sz w:val="22"/>
          <w:szCs w:val="22"/>
        </w:rPr>
      </w:pPr>
      <w:bookmarkStart w:id="0" w:name="_GoBack"/>
      <w:bookmarkEnd w:id="0"/>
    </w:p>
    <w:p w:rsidR="00467701" w:rsidRPr="005924A4" w:rsidRDefault="00467701" w:rsidP="00467701">
      <w:pPr>
        <w:widowControl/>
        <w:rPr>
          <w:rFonts w:ascii="Calibri" w:hAnsi="Calibri"/>
          <w:sz w:val="22"/>
          <w:szCs w:val="22"/>
        </w:rPr>
      </w:pPr>
      <w:r w:rsidRPr="005924A4">
        <w:rPr>
          <w:rFonts w:ascii="Calibri" w:hAnsi="Calibri"/>
          <w:sz w:val="22"/>
          <w:szCs w:val="22"/>
        </w:rPr>
        <w:t>Za družbene inovacije in inovacije, za katere je očitno, da niso bile deležne organizirane in profesionalne podpore, lahko komisija zgoraj navedene kriterije zniža za 10 % tako, da:</w:t>
      </w:r>
    </w:p>
    <w:p w:rsidR="00467701" w:rsidRPr="005924A4" w:rsidRDefault="00467701" w:rsidP="00467701">
      <w:pPr>
        <w:widowControl/>
        <w:rPr>
          <w:rFonts w:ascii="Calibri" w:hAnsi="Calibri"/>
          <w:sz w:val="22"/>
          <w:szCs w:val="22"/>
        </w:rPr>
      </w:pPr>
    </w:p>
    <w:p w:rsidR="00467701" w:rsidRPr="005924A4" w:rsidRDefault="00467701" w:rsidP="00467701">
      <w:pPr>
        <w:widowControl/>
        <w:numPr>
          <w:ilvl w:val="0"/>
          <w:numId w:val="18"/>
        </w:numPr>
        <w:rPr>
          <w:rFonts w:ascii="Calibri" w:hAnsi="Calibri"/>
          <w:sz w:val="22"/>
          <w:szCs w:val="22"/>
        </w:rPr>
      </w:pPr>
      <w:r w:rsidRPr="005924A4">
        <w:rPr>
          <w:rFonts w:ascii="Calibri" w:hAnsi="Calibri"/>
          <w:sz w:val="22"/>
          <w:szCs w:val="22"/>
        </w:rPr>
        <w:t>zlato priznanje  podeli za končno oceno 8,1 ali več;</w:t>
      </w:r>
    </w:p>
    <w:p w:rsidR="00467701" w:rsidRPr="005924A4" w:rsidRDefault="00467701" w:rsidP="00467701">
      <w:pPr>
        <w:widowControl/>
        <w:numPr>
          <w:ilvl w:val="0"/>
          <w:numId w:val="18"/>
        </w:numPr>
        <w:rPr>
          <w:rFonts w:ascii="Calibri" w:hAnsi="Calibri"/>
          <w:sz w:val="22"/>
          <w:szCs w:val="22"/>
        </w:rPr>
      </w:pPr>
      <w:r w:rsidRPr="005924A4">
        <w:rPr>
          <w:rFonts w:ascii="Calibri" w:hAnsi="Calibri"/>
          <w:sz w:val="22"/>
          <w:szCs w:val="22"/>
        </w:rPr>
        <w:t>srebrno priznanje  podeli za končno oceno, ki je večja ali enaka 7,2 in manjša od 8,1;</w:t>
      </w:r>
    </w:p>
    <w:p w:rsidR="00780BD3" w:rsidRPr="005924A4" w:rsidRDefault="00467701" w:rsidP="00467701">
      <w:r w:rsidRPr="005924A4">
        <w:rPr>
          <w:rFonts w:ascii="Calibri" w:hAnsi="Calibri"/>
          <w:sz w:val="22"/>
          <w:szCs w:val="22"/>
        </w:rPr>
        <w:t>bronasto priznanje  podeli za končno oceno, ki je večja ali enaka 6,3</w:t>
      </w:r>
    </w:p>
    <w:p w:rsidR="00A12025" w:rsidRPr="005924A4" w:rsidRDefault="00A12025" w:rsidP="00A12025"/>
    <w:p w:rsidR="00A12025" w:rsidRDefault="00A12025" w:rsidP="00A12025"/>
    <w:p w:rsidR="00A12025" w:rsidRDefault="00A12025" w:rsidP="00A12025"/>
    <w:p w:rsidR="00A12025" w:rsidRPr="00A12025" w:rsidRDefault="00A12025" w:rsidP="00A12025"/>
    <w:sectPr w:rsidR="00A12025" w:rsidRPr="00A12025" w:rsidSect="008D0672">
      <w:headerReference w:type="default" r:id="rId7"/>
      <w:footerReference w:type="default" r:id="rId8"/>
      <w:headerReference w:type="first" r:id="rId9"/>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701" w:rsidRDefault="00467701">
      <w:r>
        <w:separator/>
      </w:r>
    </w:p>
  </w:endnote>
  <w:endnote w:type="continuationSeparator" w:id="0">
    <w:p w:rsidR="00467701" w:rsidRDefault="0046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48" w:rsidRDefault="00936748"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5924A4">
      <w:rPr>
        <w:rStyle w:val="tevilkastrani"/>
        <w:noProof/>
      </w:rPr>
      <w:t>9</w:t>
    </w:r>
    <w:r w:rsidRPr="00675AAE">
      <w:rPr>
        <w:rStyle w:val="tevilkastrani"/>
      </w:rPr>
      <w:fldChar w:fldCharType="end"/>
    </w:r>
  </w:p>
  <w:p w:rsidR="00936748" w:rsidRDefault="00936748"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701" w:rsidRDefault="00467701">
      <w:r>
        <w:separator/>
      </w:r>
    </w:p>
  </w:footnote>
  <w:footnote w:type="continuationSeparator" w:id="0">
    <w:p w:rsidR="00467701" w:rsidRDefault="00467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48" w:rsidRDefault="00A12025" w:rsidP="007505BA">
    <w:pPr>
      <w:pStyle w:val="Glava"/>
      <w:ind w:left="-1134"/>
      <w:jc w:val="left"/>
    </w:pPr>
    <w:r>
      <w:rPr>
        <w:noProof/>
        <w:lang w:eastAsia="sl-SI"/>
      </w:rPr>
      <w:drawing>
        <wp:anchor distT="0" distB="0" distL="114300" distR="114300" simplePos="0" relativeHeight="251659776" behindDoc="0" locked="0" layoutInCell="1" allowOverlap="1" wp14:anchorId="686E0F18" wp14:editId="6145F1FF">
          <wp:simplePos x="0" y="0"/>
          <wp:positionH relativeFrom="column">
            <wp:posOffset>-733425</wp:posOffset>
          </wp:positionH>
          <wp:positionV relativeFrom="paragraph">
            <wp:posOffset>12700</wp:posOffset>
          </wp:positionV>
          <wp:extent cx="914400" cy="462280"/>
          <wp:effectExtent l="0" t="0" r="0" b="0"/>
          <wp:wrapTopAndBottom/>
          <wp:docPr id="4" name="Slika 1" descr="logo_OZ_Trbovlje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Z_Trbovlje_SPB"/>
                  <pic:cNvPicPr>
                    <a:picLocks noChangeAspect="1" noChangeArrowheads="1"/>
                  </pic:cNvPicPr>
                </pic:nvPicPr>
                <pic:blipFill>
                  <a:blip r:embed="rId1">
                    <a:extLst>
                      <a:ext uri="{28A0092B-C50C-407E-A947-70E740481C1C}">
                        <a14:useLocalDpi xmlns:a14="http://schemas.microsoft.com/office/drawing/2010/main" val="0"/>
                      </a:ext>
                    </a:extLst>
                  </a:blip>
                  <a:srcRect b="27353"/>
                  <a:stretch>
                    <a:fillRect/>
                  </a:stretch>
                </pic:blipFill>
                <pic:spPr bwMode="auto">
                  <a:xfrm>
                    <a:off x="0" y="0"/>
                    <a:ext cx="91440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748" w:rsidRDefault="00936748"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48" w:rsidRDefault="00776C89" w:rsidP="005E78DA">
    <w:pPr>
      <w:pStyle w:val="Glava"/>
      <w:ind w:left="-1134"/>
      <w:jc w:val="left"/>
    </w:pPr>
    <w:r>
      <w:rPr>
        <w:noProof/>
        <w:lang w:eastAsia="sl-SI"/>
      </w:rPr>
      <w:drawing>
        <wp:anchor distT="0" distB="0" distL="114300" distR="114300" simplePos="0" relativeHeight="251657728" behindDoc="0" locked="0" layoutInCell="1" allowOverlap="1">
          <wp:simplePos x="0" y="0"/>
          <wp:positionH relativeFrom="column">
            <wp:posOffset>-685800</wp:posOffset>
          </wp:positionH>
          <wp:positionV relativeFrom="paragraph">
            <wp:posOffset>-39370</wp:posOffset>
          </wp:positionV>
          <wp:extent cx="914400" cy="462280"/>
          <wp:effectExtent l="0" t="0" r="0" b="0"/>
          <wp:wrapTopAndBottom/>
          <wp:docPr id="2" name="Slika 1" descr="logo_OZ_Trbovlje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Z_Trbovlje_SPB"/>
                  <pic:cNvPicPr>
                    <a:picLocks noChangeAspect="1" noChangeArrowheads="1"/>
                  </pic:cNvPicPr>
                </pic:nvPicPr>
                <pic:blipFill>
                  <a:blip r:embed="rId1">
                    <a:extLst>
                      <a:ext uri="{28A0092B-C50C-407E-A947-70E740481C1C}">
                        <a14:useLocalDpi xmlns:a14="http://schemas.microsoft.com/office/drawing/2010/main" val="0"/>
                      </a:ext>
                    </a:extLst>
                  </a:blip>
                  <a:srcRect b="27353"/>
                  <a:stretch>
                    <a:fillRect/>
                  </a:stretch>
                </pic:blipFill>
                <pic:spPr bwMode="auto">
                  <a:xfrm>
                    <a:off x="0" y="0"/>
                    <a:ext cx="91440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748" w:rsidRDefault="00936748" w:rsidP="005E78DA">
    <w:pPr>
      <w:pStyle w:val="Glava"/>
      <w:ind w:left="-1134"/>
      <w:jc w:val="left"/>
    </w:pPr>
  </w:p>
  <w:p w:rsidR="00936748" w:rsidRPr="00174E06" w:rsidRDefault="00936748" w:rsidP="003D7A45">
    <w:pPr>
      <w:pStyle w:val="Glava"/>
      <w:pBdr>
        <w:bottom w:val="single" w:sz="18" w:space="0" w:color="808080"/>
      </w:pBdr>
      <w:spacing w:before="120" w:line="240" w:lineRule="exact"/>
      <w:ind w:left="-1134" w:right="-1135"/>
      <w:jc w:val="left"/>
      <w:rPr>
        <w:rFonts w:cs="Tahoma"/>
        <w:color w:val="40548C"/>
        <w:szCs w:val="14"/>
      </w:rPr>
    </w:pPr>
    <w:r>
      <w:rPr>
        <w:rFonts w:cs="Tahoma"/>
        <w:noProof/>
        <w:color w:val="40548C"/>
        <w:szCs w:val="14"/>
      </w:rPr>
      <w:t xml:space="preserve"> </w:t>
    </w:r>
    <w:r w:rsidR="00467701">
      <w:rPr>
        <w:rFonts w:cs="Tahoma"/>
        <w:noProof/>
        <w:color w:val="40548C"/>
        <w:szCs w:val="14"/>
      </w:rPr>
      <w:t>Zasavska gospodarska zbornica</w:t>
    </w:r>
  </w:p>
  <w:p w:rsidR="00936748" w:rsidRDefault="00936748" w:rsidP="009054B6">
    <w:pPr>
      <w:ind w:left="-1134" w:right="-1276"/>
      <w:rPr>
        <w:rFonts w:ascii="Verdana" w:hAnsi="Verdana" w:cs="Tahoma"/>
        <w:sz w:val="14"/>
        <w:szCs w:val="14"/>
      </w:rPr>
    </w:pPr>
    <w:r>
      <w:rPr>
        <w:rFonts w:ascii="Verdana" w:hAnsi="Verdana" w:cs="Tahoma"/>
        <w:noProof/>
        <w:color w:val="40548C"/>
        <w:sz w:val="14"/>
        <w:szCs w:val="14"/>
      </w:rPr>
      <w:t xml:space="preserve"> Podvine 36</w:t>
    </w:r>
    <w:r w:rsidRPr="008B4EC5">
      <w:rPr>
        <w:rFonts w:ascii="Verdana" w:hAnsi="Verdana" w:cs="Tahoma"/>
        <w:sz w:val="14"/>
        <w:szCs w:val="14"/>
      </w:rPr>
      <w:t xml:space="preserve"> </w:t>
    </w:r>
    <w:r w:rsidRPr="003D7A45">
      <w:rPr>
        <w:rFonts w:ascii="Verdana" w:hAnsi="Verdana" w:cs="Tahoma"/>
        <w:color w:val="99CC00"/>
        <w:sz w:val="12"/>
        <w:szCs w:val="12"/>
      </w:rPr>
      <w:sym w:font="Wingdings" w:char="F06E"/>
    </w:r>
    <w:r w:rsidRPr="008B4EC5">
      <w:rPr>
        <w:rFonts w:ascii="Verdana" w:hAnsi="Verdana" w:cs="Tahoma"/>
        <w:sz w:val="14"/>
        <w:szCs w:val="14"/>
      </w:rPr>
      <w:t xml:space="preserve"> </w:t>
    </w:r>
    <w:r>
      <w:rPr>
        <w:rFonts w:ascii="Verdana" w:hAnsi="Verdana" w:cs="Tahoma"/>
        <w:noProof/>
        <w:color w:val="40548C"/>
        <w:sz w:val="14"/>
        <w:szCs w:val="14"/>
      </w:rPr>
      <w:t>1410</w:t>
    </w:r>
    <w:r w:rsidRPr="003D7A45">
      <w:rPr>
        <w:rFonts w:ascii="Verdana" w:hAnsi="Verdana" w:cs="Tahoma"/>
        <w:noProof/>
        <w:color w:val="40548C"/>
        <w:sz w:val="14"/>
        <w:szCs w:val="14"/>
      </w:rPr>
      <w:t xml:space="preserve"> </w:t>
    </w:r>
    <w:r>
      <w:rPr>
        <w:rFonts w:ascii="Verdana" w:hAnsi="Verdana" w:cs="Tahoma"/>
        <w:noProof/>
        <w:color w:val="40548C"/>
        <w:sz w:val="14"/>
        <w:szCs w:val="14"/>
      </w:rPr>
      <w:t>Zagorje ob Savi</w:t>
    </w:r>
    <w:r w:rsidRPr="008B4EC5">
      <w:rPr>
        <w:rFonts w:ascii="Verdana" w:hAnsi="Verdana" w:cs="Tahoma"/>
        <w:sz w:val="14"/>
        <w:szCs w:val="14"/>
      </w:rPr>
      <w:t xml:space="preserve"> </w:t>
    </w:r>
    <w:r w:rsidRPr="003D7A45">
      <w:rPr>
        <w:rFonts w:ascii="Verdana" w:hAnsi="Verdana" w:cs="Tahoma"/>
        <w:color w:val="99CC00"/>
        <w:sz w:val="12"/>
        <w:szCs w:val="12"/>
      </w:rPr>
      <w:sym w:font="Wingdings" w:char="F06E"/>
    </w:r>
    <w:r w:rsidRPr="008B4EC5">
      <w:rPr>
        <w:rFonts w:ascii="Verdana" w:hAnsi="Verdana" w:cs="Tahoma"/>
        <w:sz w:val="14"/>
        <w:szCs w:val="14"/>
      </w:rPr>
      <w:t xml:space="preserve"> </w:t>
    </w:r>
    <w:r w:rsidRPr="003D7A45">
      <w:rPr>
        <w:rFonts w:ascii="Verdana" w:hAnsi="Verdana" w:cs="Tahoma"/>
        <w:color w:val="40548C"/>
        <w:sz w:val="14"/>
        <w:szCs w:val="14"/>
      </w:rPr>
      <w:t xml:space="preserve">T: </w:t>
    </w:r>
    <w:r w:rsidRPr="003D7A45">
      <w:rPr>
        <w:rFonts w:ascii="Verdana" w:hAnsi="Verdana" w:cs="Tahoma"/>
        <w:noProof/>
        <w:color w:val="40548C"/>
        <w:sz w:val="14"/>
        <w:szCs w:val="14"/>
      </w:rPr>
      <w:t>(03) 56 34 375</w:t>
    </w:r>
    <w:r w:rsidRPr="008B4EC5">
      <w:rPr>
        <w:rFonts w:ascii="Verdana" w:hAnsi="Verdana" w:cs="Tahoma"/>
        <w:sz w:val="14"/>
        <w:szCs w:val="14"/>
      </w:rPr>
      <w:t xml:space="preserve"> </w:t>
    </w:r>
    <w:r w:rsidRPr="003D7A45">
      <w:rPr>
        <w:rFonts w:ascii="Verdana" w:hAnsi="Verdana" w:cs="Tahoma"/>
        <w:color w:val="99CC00"/>
        <w:sz w:val="12"/>
        <w:szCs w:val="12"/>
      </w:rPr>
      <w:sym w:font="Wingdings" w:char="F06E"/>
    </w:r>
    <w:r w:rsidRPr="008B4EC5">
      <w:rPr>
        <w:rFonts w:ascii="Verdana" w:hAnsi="Verdana" w:cs="Tahoma"/>
        <w:sz w:val="14"/>
        <w:szCs w:val="14"/>
      </w:rPr>
      <w:t xml:space="preserve"> </w:t>
    </w:r>
    <w:r w:rsidRPr="003D7A45">
      <w:rPr>
        <w:rFonts w:ascii="Verdana" w:hAnsi="Verdana" w:cs="Tahoma"/>
        <w:color w:val="40548C"/>
        <w:sz w:val="14"/>
        <w:szCs w:val="14"/>
      </w:rPr>
      <w:t xml:space="preserve">F: </w:t>
    </w:r>
    <w:r w:rsidRPr="003D7A45">
      <w:rPr>
        <w:rFonts w:ascii="Verdana" w:hAnsi="Verdana" w:cs="Tahoma"/>
        <w:noProof/>
        <w:color w:val="40548C"/>
        <w:sz w:val="14"/>
        <w:szCs w:val="14"/>
      </w:rPr>
      <w:t>(03) 56 26 653</w:t>
    </w:r>
    <w:r w:rsidRPr="008B4EC5">
      <w:rPr>
        <w:rFonts w:ascii="Verdana" w:hAnsi="Verdana" w:cs="Tahoma"/>
        <w:sz w:val="14"/>
        <w:szCs w:val="14"/>
      </w:rPr>
      <w:t xml:space="preserve"> </w:t>
    </w:r>
    <w:r w:rsidRPr="003D7A45">
      <w:rPr>
        <w:rFonts w:ascii="Verdana" w:hAnsi="Verdana" w:cs="Tahoma"/>
        <w:color w:val="99CC00"/>
        <w:sz w:val="12"/>
        <w:szCs w:val="12"/>
      </w:rPr>
      <w:sym w:font="Wingdings" w:char="F06E"/>
    </w:r>
    <w:r w:rsidRPr="008B4EC5">
      <w:rPr>
        <w:rFonts w:ascii="Verdana" w:hAnsi="Verdana" w:cs="Tahoma"/>
        <w:sz w:val="14"/>
        <w:szCs w:val="14"/>
      </w:rPr>
      <w:t xml:space="preserve"> </w:t>
    </w:r>
    <w:r w:rsidRPr="003D7A45">
      <w:rPr>
        <w:rFonts w:ascii="Verdana" w:hAnsi="Verdana" w:cs="Tahoma"/>
        <w:noProof/>
        <w:color w:val="40548C"/>
        <w:sz w:val="14"/>
        <w:szCs w:val="14"/>
      </w:rPr>
      <w:t>oz.zasavje@gzs.si</w:t>
    </w:r>
    <w:r w:rsidRPr="008B4EC5">
      <w:rPr>
        <w:rFonts w:ascii="Verdana" w:hAnsi="Verdana" w:cs="Tahoma"/>
        <w:sz w:val="14"/>
        <w:szCs w:val="14"/>
      </w:rPr>
      <w:t xml:space="preserve"> </w:t>
    </w:r>
    <w:r w:rsidRPr="003D7A45">
      <w:rPr>
        <w:rFonts w:ascii="Verdana" w:hAnsi="Verdana" w:cs="Tahoma"/>
        <w:color w:val="99CC00"/>
        <w:sz w:val="12"/>
        <w:szCs w:val="12"/>
      </w:rPr>
      <w:sym w:font="Wingdings" w:char="F06E"/>
    </w:r>
    <w:r w:rsidRPr="008B4EC5">
      <w:rPr>
        <w:rFonts w:ascii="Verdana" w:hAnsi="Verdana" w:cs="Tahoma"/>
        <w:sz w:val="14"/>
        <w:szCs w:val="14"/>
      </w:rPr>
      <w:t xml:space="preserve"> </w:t>
    </w:r>
    <w:r w:rsidRPr="003D7A45">
      <w:rPr>
        <w:rFonts w:ascii="Verdana" w:hAnsi="Verdana" w:cs="Tahoma"/>
        <w:noProof/>
        <w:color w:val="40548C"/>
        <w:sz w:val="14"/>
        <w:szCs w:val="14"/>
      </w:rPr>
      <w:t>www.gzs.si</w:t>
    </w:r>
  </w:p>
  <w:p w:rsidR="00936748" w:rsidRDefault="00936748" w:rsidP="005E78DA">
    <w:pPr>
      <w:pStyle w:val="Glava"/>
      <w:ind w:left="-1134"/>
      <w:jc w:val="left"/>
      <w:rPr>
        <w:rFonts w:cs="Tahoma"/>
        <w:szCs w:val="14"/>
      </w:rPr>
    </w:pPr>
  </w:p>
  <w:p w:rsidR="00936748" w:rsidRPr="008B4EC5" w:rsidRDefault="00936748"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000CC"/>
    <w:multiLevelType w:val="hybridMultilevel"/>
    <w:tmpl w:val="8D464FD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EA06E5"/>
    <w:multiLevelType w:val="hybridMultilevel"/>
    <w:tmpl w:val="5C2A49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3437A98"/>
    <w:multiLevelType w:val="hybridMultilevel"/>
    <w:tmpl w:val="8D464FD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5C34613"/>
    <w:multiLevelType w:val="hybridMultilevel"/>
    <w:tmpl w:val="8D464FD2"/>
    <w:lvl w:ilvl="0" w:tplc="04240019">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6AB0DED"/>
    <w:multiLevelType w:val="hybridMultilevel"/>
    <w:tmpl w:val="EB5E2E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9693926"/>
    <w:multiLevelType w:val="hybridMultilevel"/>
    <w:tmpl w:val="F3C458F6"/>
    <w:lvl w:ilvl="0" w:tplc="4F840F24">
      <w:start w:val="1"/>
      <w:numFmt w:val="lowerLetter"/>
      <w:lvlText w:val="%1."/>
      <w:lvlJc w:val="left"/>
      <w:pPr>
        <w:ind w:left="1080" w:hanging="360"/>
      </w:pPr>
      <w:rPr>
        <w:rFonts w:ascii="Calibri" w:eastAsia="Times New Roman" w:hAnsi="Calibri" w:cs="Times New Roman"/>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98B5B7D"/>
    <w:multiLevelType w:val="hybridMultilevel"/>
    <w:tmpl w:val="E1BA32F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DB51A32"/>
    <w:multiLevelType w:val="hybridMultilevel"/>
    <w:tmpl w:val="8D464FD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346A0D"/>
    <w:multiLevelType w:val="hybridMultilevel"/>
    <w:tmpl w:val="8D464FD2"/>
    <w:lvl w:ilvl="0" w:tplc="04240019">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3501FEC"/>
    <w:multiLevelType w:val="hybridMultilevel"/>
    <w:tmpl w:val="8B70C5B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C4C0E"/>
    <w:multiLevelType w:val="multilevel"/>
    <w:tmpl w:val="E13E9A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3" w15:restartNumberingAfterBreak="0">
    <w:nsid w:val="535830C8"/>
    <w:multiLevelType w:val="singleLevel"/>
    <w:tmpl w:val="C3680D12"/>
    <w:lvl w:ilvl="0">
      <w:start w:val="1"/>
      <w:numFmt w:val="decimal"/>
      <w:lvlText w:val="%1."/>
      <w:lvlJc w:val="left"/>
      <w:pPr>
        <w:tabs>
          <w:tab w:val="num" w:pos="360"/>
        </w:tabs>
        <w:ind w:left="360" w:hanging="360"/>
      </w:pPr>
      <w:rPr>
        <w:rFonts w:hint="default"/>
        <w:b/>
        <w:i w:val="0"/>
        <w:color w:val="auto"/>
      </w:rPr>
    </w:lvl>
  </w:abstractNum>
  <w:abstractNum w:abstractNumId="14" w15:restartNumberingAfterBreak="0">
    <w:nsid w:val="53EA7577"/>
    <w:multiLevelType w:val="hybridMultilevel"/>
    <w:tmpl w:val="5292F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014C65"/>
    <w:multiLevelType w:val="hybridMultilevel"/>
    <w:tmpl w:val="1CE29436"/>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17" w15:restartNumberingAfterBreak="0">
    <w:nsid w:val="61AE157B"/>
    <w:multiLevelType w:val="hybridMultilevel"/>
    <w:tmpl w:val="3A90FEF2"/>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86C58"/>
    <w:multiLevelType w:val="hybridMultilevel"/>
    <w:tmpl w:val="8D464FD2"/>
    <w:lvl w:ilvl="0" w:tplc="04240019">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75D41AD7"/>
    <w:multiLevelType w:val="hybridMultilevel"/>
    <w:tmpl w:val="8D464FD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2"/>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16"/>
  </w:num>
  <w:num w:numId="4">
    <w:abstractNumId w:val="10"/>
  </w:num>
  <w:num w:numId="5">
    <w:abstractNumId w:val="14"/>
  </w:num>
  <w:num w:numId="6">
    <w:abstractNumId w:val="13"/>
  </w:num>
  <w:num w:numId="7">
    <w:abstractNumId w:val="17"/>
  </w:num>
  <w:num w:numId="8">
    <w:abstractNumId w:val="15"/>
  </w:num>
  <w:num w:numId="9">
    <w:abstractNumId w:val="11"/>
  </w:num>
  <w:num w:numId="10">
    <w:abstractNumId w:val="4"/>
  </w:num>
  <w:num w:numId="11">
    <w:abstractNumId w:val="9"/>
  </w:num>
  <w:num w:numId="12">
    <w:abstractNumId w:val="6"/>
  </w:num>
  <w:num w:numId="13">
    <w:abstractNumId w:val="18"/>
  </w:num>
  <w:num w:numId="14">
    <w:abstractNumId w:val="1"/>
  </w:num>
  <w:num w:numId="15">
    <w:abstractNumId w:val="3"/>
  </w:num>
  <w:num w:numId="16">
    <w:abstractNumId w:val="19"/>
  </w:num>
  <w:num w:numId="17">
    <w:abstractNumId w:val="8"/>
  </w:num>
  <w:num w:numId="18">
    <w:abstractNumId w:val="2"/>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01"/>
    <w:rsid w:val="00004589"/>
    <w:rsid w:val="00067169"/>
    <w:rsid w:val="000F00D9"/>
    <w:rsid w:val="00140804"/>
    <w:rsid w:val="00174E06"/>
    <w:rsid w:val="00187BE7"/>
    <w:rsid w:val="00202F39"/>
    <w:rsid w:val="002B2E8E"/>
    <w:rsid w:val="002D5AC6"/>
    <w:rsid w:val="003246D6"/>
    <w:rsid w:val="00325A09"/>
    <w:rsid w:val="003747AE"/>
    <w:rsid w:val="003D7A45"/>
    <w:rsid w:val="0042490A"/>
    <w:rsid w:val="00467701"/>
    <w:rsid w:val="004D2AD9"/>
    <w:rsid w:val="005114D4"/>
    <w:rsid w:val="00512BF3"/>
    <w:rsid w:val="005420E7"/>
    <w:rsid w:val="005532EE"/>
    <w:rsid w:val="00562943"/>
    <w:rsid w:val="00591A10"/>
    <w:rsid w:val="005924A4"/>
    <w:rsid w:val="005B238A"/>
    <w:rsid w:val="005C54E4"/>
    <w:rsid w:val="005E26CA"/>
    <w:rsid w:val="005E78DA"/>
    <w:rsid w:val="00675AAE"/>
    <w:rsid w:val="006C0D49"/>
    <w:rsid w:val="006D6834"/>
    <w:rsid w:val="006F60A0"/>
    <w:rsid w:val="007505BA"/>
    <w:rsid w:val="00776C89"/>
    <w:rsid w:val="00780BD3"/>
    <w:rsid w:val="007F0DD8"/>
    <w:rsid w:val="00812609"/>
    <w:rsid w:val="00847386"/>
    <w:rsid w:val="0086337C"/>
    <w:rsid w:val="00873A29"/>
    <w:rsid w:val="008B4EC5"/>
    <w:rsid w:val="008D0672"/>
    <w:rsid w:val="009054B6"/>
    <w:rsid w:val="00925446"/>
    <w:rsid w:val="00936748"/>
    <w:rsid w:val="00971091"/>
    <w:rsid w:val="009A4CA1"/>
    <w:rsid w:val="00A07987"/>
    <w:rsid w:val="00A12025"/>
    <w:rsid w:val="00A21A9E"/>
    <w:rsid w:val="00B10A63"/>
    <w:rsid w:val="00B327B5"/>
    <w:rsid w:val="00BC7D30"/>
    <w:rsid w:val="00CC09FF"/>
    <w:rsid w:val="00CC1DA4"/>
    <w:rsid w:val="00CC1EA2"/>
    <w:rsid w:val="00D15C81"/>
    <w:rsid w:val="00DE4375"/>
    <w:rsid w:val="00DF1AAA"/>
    <w:rsid w:val="00FF07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460ECDBA-D270-46B2-BB9F-5BD8DFA0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jc w:val="both"/>
    </w:pPr>
    <w:rPr>
      <w:rFonts w:ascii="Tahoma" w:hAnsi="Tahoma"/>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paragraph" w:styleId="Besedilooblaka">
    <w:name w:val="Balloon Text"/>
    <w:basedOn w:val="Navaden"/>
    <w:semiHidden/>
    <w:rsid w:val="003D7A45"/>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nar\AppData\Roaming\Microsoft\Templates\Predloga%20GZS_OZ_Zasavje.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GZS_OZ_Zasavje.dotm</Template>
  <TotalTime>37</TotalTime>
  <Pages>9</Pages>
  <Words>3009</Words>
  <Characters>17695</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20663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Alenka Gračnar</dc:creator>
  <cp:keywords/>
  <dc:description/>
  <cp:lastModifiedBy>Alenka Gračnar</cp:lastModifiedBy>
  <cp:revision>5</cp:revision>
  <cp:lastPrinted>2019-02-14T08:50:00Z</cp:lastPrinted>
  <dcterms:created xsi:type="dcterms:W3CDTF">2019-02-11T10:01:00Z</dcterms:created>
  <dcterms:modified xsi:type="dcterms:W3CDTF">2019-02-14T08:51:00Z</dcterms:modified>
</cp:coreProperties>
</file>